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A86F7" w14:textId="5CCEBACD" w:rsidR="006853FD" w:rsidRPr="00607BC8" w:rsidRDefault="006853FD" w:rsidP="005903E1">
      <w:pPr>
        <w:pStyle w:val="Headline"/>
        <w:rPr>
          <w:lang w:val="cs-CZ"/>
        </w:rPr>
      </w:pPr>
      <w:r w:rsidRPr="00607BC8">
        <w:rPr>
          <w:lang w:val="cs-CZ"/>
        </w:rPr>
        <w:t xml:space="preserve">Průzkum CBRE: Návštěvnost kanceláří meziročně </w:t>
      </w:r>
      <w:r w:rsidR="00EC3F21" w:rsidRPr="00607BC8">
        <w:rPr>
          <w:lang w:val="cs-CZ"/>
        </w:rPr>
        <w:t>vzrostla</w:t>
      </w:r>
    </w:p>
    <w:p w14:paraId="41780AB7" w14:textId="77777777" w:rsidR="00904FEF" w:rsidRPr="00607BC8" w:rsidRDefault="00904FEF" w:rsidP="00E02087">
      <w:pPr>
        <w:pStyle w:val="BodyCopy"/>
        <w:rPr>
          <w:sz w:val="28"/>
          <w:szCs w:val="28"/>
          <w:lang w:val="cs-CZ"/>
        </w:rPr>
      </w:pPr>
    </w:p>
    <w:p w14:paraId="6F43FD1F" w14:textId="08EE2836" w:rsidR="00D94AE7" w:rsidRPr="00607BC8" w:rsidRDefault="00EC3F21" w:rsidP="00D94AE7">
      <w:pPr>
        <w:pStyle w:val="BodyCopy"/>
        <w:numPr>
          <w:ilvl w:val="0"/>
          <w:numId w:val="1"/>
        </w:numPr>
        <w:rPr>
          <w:b/>
          <w:lang w:val="cs-CZ"/>
        </w:rPr>
      </w:pPr>
      <w:r w:rsidRPr="00607BC8">
        <w:rPr>
          <w:b/>
          <w:lang w:val="cs-CZ"/>
        </w:rPr>
        <w:t>Míra v</w:t>
      </w:r>
      <w:r w:rsidR="006853FD" w:rsidRPr="00607BC8">
        <w:rPr>
          <w:b/>
          <w:lang w:val="cs-CZ"/>
        </w:rPr>
        <w:t xml:space="preserve">yužití kancelářských prostor v rozmezí </w:t>
      </w:r>
      <w:r w:rsidRPr="00607BC8">
        <w:rPr>
          <w:b/>
          <w:lang w:val="cs-CZ"/>
        </w:rPr>
        <w:t xml:space="preserve">od </w:t>
      </w:r>
      <w:r w:rsidR="006853FD" w:rsidRPr="00607BC8">
        <w:rPr>
          <w:b/>
          <w:lang w:val="cs-CZ"/>
        </w:rPr>
        <w:t>41</w:t>
      </w:r>
      <w:r w:rsidRPr="00607BC8">
        <w:rPr>
          <w:b/>
          <w:lang w:val="cs-CZ"/>
        </w:rPr>
        <w:t xml:space="preserve"> do </w:t>
      </w:r>
      <w:r w:rsidR="006853FD" w:rsidRPr="00607BC8">
        <w:rPr>
          <w:b/>
          <w:lang w:val="cs-CZ"/>
        </w:rPr>
        <w:t>80</w:t>
      </w:r>
      <w:r w:rsidRPr="00607BC8">
        <w:rPr>
          <w:b/>
          <w:lang w:val="cs-CZ"/>
        </w:rPr>
        <w:t xml:space="preserve"> </w:t>
      </w:r>
      <w:r w:rsidR="006853FD" w:rsidRPr="00607BC8">
        <w:rPr>
          <w:b/>
          <w:lang w:val="cs-CZ"/>
        </w:rPr>
        <w:t>% se v roce 202</w:t>
      </w:r>
      <w:r w:rsidR="0081166F">
        <w:rPr>
          <w:b/>
          <w:lang w:val="cs-CZ"/>
        </w:rPr>
        <w:t>4</w:t>
      </w:r>
      <w:r w:rsidR="00607BC8" w:rsidRPr="00607BC8">
        <w:rPr>
          <w:b/>
          <w:lang w:val="cs-CZ"/>
        </w:rPr>
        <w:t xml:space="preserve"> </w:t>
      </w:r>
      <w:r w:rsidR="006853FD" w:rsidRPr="00607BC8">
        <w:rPr>
          <w:b/>
          <w:lang w:val="cs-CZ"/>
        </w:rPr>
        <w:t>zvýšila, nejlepších výsledků dos</w:t>
      </w:r>
      <w:r w:rsidR="0081166F">
        <w:rPr>
          <w:b/>
          <w:lang w:val="cs-CZ"/>
        </w:rPr>
        <w:t>áhly</w:t>
      </w:r>
      <w:r w:rsidRPr="00607BC8">
        <w:rPr>
          <w:b/>
          <w:lang w:val="cs-CZ"/>
        </w:rPr>
        <w:t xml:space="preserve"> velké </w:t>
      </w:r>
      <w:r w:rsidR="006853FD" w:rsidRPr="00607BC8">
        <w:rPr>
          <w:b/>
          <w:lang w:val="cs-CZ"/>
        </w:rPr>
        <w:t>společnosti</w:t>
      </w:r>
    </w:p>
    <w:p w14:paraId="3BB6803C" w14:textId="53638205" w:rsidR="006853FD" w:rsidRPr="00607BC8" w:rsidRDefault="00EC3F21" w:rsidP="00D94AE7">
      <w:pPr>
        <w:pStyle w:val="BodyCopy"/>
        <w:numPr>
          <w:ilvl w:val="0"/>
          <w:numId w:val="1"/>
        </w:numPr>
        <w:rPr>
          <w:b/>
          <w:lang w:val="cs-CZ"/>
        </w:rPr>
      </w:pPr>
      <w:r w:rsidRPr="00607BC8">
        <w:rPr>
          <w:b/>
          <w:lang w:val="cs-CZ"/>
        </w:rPr>
        <w:t>Naopak m</w:t>
      </w:r>
      <w:r w:rsidR="00D94AE7" w:rsidRPr="00607BC8">
        <w:rPr>
          <w:b/>
          <w:lang w:val="cs-CZ"/>
        </w:rPr>
        <w:t xml:space="preserve">enší </w:t>
      </w:r>
      <w:r w:rsidRPr="00607BC8">
        <w:rPr>
          <w:b/>
          <w:lang w:val="cs-CZ"/>
        </w:rPr>
        <w:t>firmy</w:t>
      </w:r>
      <w:r w:rsidR="00D94AE7" w:rsidRPr="00607BC8">
        <w:rPr>
          <w:b/>
          <w:lang w:val="cs-CZ"/>
        </w:rPr>
        <w:t xml:space="preserve"> </w:t>
      </w:r>
      <w:r w:rsidR="0081166F">
        <w:rPr>
          <w:b/>
          <w:lang w:val="cs-CZ"/>
        </w:rPr>
        <w:t>mají</w:t>
      </w:r>
      <w:r w:rsidRPr="00607BC8">
        <w:rPr>
          <w:b/>
          <w:lang w:val="cs-CZ"/>
        </w:rPr>
        <w:t xml:space="preserve"> větší </w:t>
      </w:r>
      <w:r w:rsidR="00AE216B">
        <w:rPr>
          <w:b/>
          <w:lang w:val="cs-CZ"/>
        </w:rPr>
        <w:t>podíl skupiny</w:t>
      </w:r>
      <w:r w:rsidRPr="00607BC8">
        <w:rPr>
          <w:b/>
          <w:lang w:val="cs-CZ"/>
        </w:rPr>
        <w:t xml:space="preserve"> zaměstnanců, kte</w:t>
      </w:r>
      <w:r w:rsidR="000160A0" w:rsidRPr="00607BC8">
        <w:rPr>
          <w:b/>
          <w:lang w:val="cs-CZ"/>
        </w:rPr>
        <w:t xml:space="preserve">ří </w:t>
      </w:r>
      <w:r w:rsidRPr="00607BC8">
        <w:rPr>
          <w:b/>
          <w:lang w:val="cs-CZ"/>
        </w:rPr>
        <w:t>pravidelně docházejí na</w:t>
      </w:r>
      <w:r w:rsidR="00792408">
        <w:rPr>
          <w:b/>
          <w:lang w:val="cs-CZ"/>
        </w:rPr>
        <w:t> </w:t>
      </w:r>
      <w:r w:rsidRPr="00607BC8">
        <w:rPr>
          <w:b/>
          <w:lang w:val="cs-CZ"/>
        </w:rPr>
        <w:t xml:space="preserve">pracoviště čtyři až </w:t>
      </w:r>
      <w:r w:rsidR="00D94AE7" w:rsidRPr="00607BC8">
        <w:rPr>
          <w:b/>
          <w:lang w:val="cs-CZ"/>
        </w:rPr>
        <w:t>pět</w:t>
      </w:r>
      <w:r w:rsidRPr="00607BC8">
        <w:rPr>
          <w:b/>
          <w:lang w:val="cs-CZ"/>
        </w:rPr>
        <w:t xml:space="preserve"> </w:t>
      </w:r>
      <w:r w:rsidR="00D94AE7" w:rsidRPr="00607BC8">
        <w:rPr>
          <w:b/>
          <w:lang w:val="cs-CZ"/>
        </w:rPr>
        <w:t>dnů týdně</w:t>
      </w:r>
    </w:p>
    <w:p w14:paraId="0AC6516F" w14:textId="76CF18FA" w:rsidR="000160A0" w:rsidRPr="00607BC8" w:rsidRDefault="000160A0" w:rsidP="00017A2D">
      <w:pPr>
        <w:pStyle w:val="BodyCopy"/>
        <w:numPr>
          <w:ilvl w:val="0"/>
          <w:numId w:val="1"/>
        </w:numPr>
        <w:rPr>
          <w:b/>
          <w:lang w:val="cs-CZ"/>
        </w:rPr>
      </w:pPr>
      <w:r w:rsidRPr="00607BC8">
        <w:rPr>
          <w:b/>
          <w:lang w:val="cs-CZ"/>
        </w:rPr>
        <w:t>Některé společnosti st</w:t>
      </w:r>
      <w:r w:rsidR="0081166F">
        <w:rPr>
          <w:b/>
          <w:lang w:val="cs-CZ"/>
        </w:rPr>
        <w:t>á</w:t>
      </w:r>
      <w:r w:rsidRPr="00607BC8">
        <w:rPr>
          <w:b/>
          <w:lang w:val="cs-CZ"/>
        </w:rPr>
        <w:t xml:space="preserve">le ještě počítají s optimalizací svých kanceláří, </w:t>
      </w:r>
      <w:r w:rsidR="00AE216B">
        <w:rPr>
          <w:b/>
          <w:lang w:val="cs-CZ"/>
        </w:rPr>
        <w:t>zatímco jiné</w:t>
      </w:r>
      <w:r w:rsidRPr="00607BC8">
        <w:rPr>
          <w:b/>
          <w:lang w:val="cs-CZ"/>
        </w:rPr>
        <w:t xml:space="preserve"> plánují v</w:t>
      </w:r>
      <w:r w:rsidR="00F10EC9">
        <w:rPr>
          <w:b/>
          <w:lang w:val="cs-CZ"/>
        </w:rPr>
        <w:t xml:space="preserve"> souvislosti s růstem </w:t>
      </w:r>
      <w:r w:rsidR="0081166F">
        <w:rPr>
          <w:b/>
          <w:lang w:val="cs-CZ"/>
        </w:rPr>
        <w:t>svého</w:t>
      </w:r>
      <w:r w:rsidRPr="00607BC8">
        <w:rPr>
          <w:b/>
          <w:lang w:val="cs-CZ"/>
        </w:rPr>
        <w:t xml:space="preserve"> byznysu expandovat</w:t>
      </w:r>
    </w:p>
    <w:p w14:paraId="30EDE0B6" w14:textId="77777777" w:rsidR="00017A2D" w:rsidRPr="00607BC8" w:rsidRDefault="00017A2D" w:rsidP="00017A2D">
      <w:pPr>
        <w:pStyle w:val="BodyCopy"/>
        <w:rPr>
          <w:sz w:val="22"/>
          <w:szCs w:val="22"/>
          <w:lang w:val="cs-CZ"/>
        </w:rPr>
      </w:pPr>
    </w:p>
    <w:p w14:paraId="422C38D0" w14:textId="34690310" w:rsidR="000160A0" w:rsidRPr="00F93208" w:rsidRDefault="008F65E2" w:rsidP="000160A0">
      <w:pPr>
        <w:pStyle w:val="BodyCopy"/>
        <w:rPr>
          <w:sz w:val="22"/>
          <w:szCs w:val="22"/>
          <w:lang w:val="cs-CZ"/>
        </w:rPr>
      </w:pPr>
      <w:r w:rsidRPr="00F93208">
        <w:rPr>
          <w:b/>
          <w:bCs/>
          <w:sz w:val="22"/>
          <w:szCs w:val="22"/>
          <w:lang w:val="cs-CZ"/>
        </w:rPr>
        <w:t>Praha</w:t>
      </w:r>
      <w:r w:rsidR="00D94AE7" w:rsidRPr="00F93208">
        <w:rPr>
          <w:b/>
          <w:bCs/>
          <w:sz w:val="22"/>
          <w:szCs w:val="22"/>
          <w:lang w:val="cs-CZ"/>
        </w:rPr>
        <w:t xml:space="preserve">, </w:t>
      </w:r>
      <w:r w:rsidR="000160A0" w:rsidRPr="00F93208">
        <w:rPr>
          <w:b/>
          <w:bCs/>
          <w:sz w:val="22"/>
          <w:szCs w:val="22"/>
          <w:lang w:val="cs-CZ"/>
        </w:rPr>
        <w:t>2</w:t>
      </w:r>
      <w:r w:rsidR="00D32F37" w:rsidRPr="00F93208">
        <w:rPr>
          <w:b/>
          <w:bCs/>
          <w:sz w:val="22"/>
          <w:szCs w:val="22"/>
          <w:lang w:val="cs-CZ"/>
        </w:rPr>
        <w:t>6</w:t>
      </w:r>
      <w:r w:rsidR="00D94AE7" w:rsidRPr="00F93208">
        <w:rPr>
          <w:b/>
          <w:bCs/>
          <w:sz w:val="22"/>
          <w:szCs w:val="22"/>
          <w:lang w:val="cs-CZ"/>
        </w:rPr>
        <w:t>. srpna 2024</w:t>
      </w:r>
      <w:r w:rsidR="00D94AE7" w:rsidRPr="00F93208">
        <w:rPr>
          <w:sz w:val="22"/>
          <w:szCs w:val="22"/>
          <w:lang w:val="cs-CZ"/>
        </w:rPr>
        <w:t xml:space="preserve"> – </w:t>
      </w:r>
      <w:r w:rsidR="00607BC8" w:rsidRPr="00F93208">
        <w:rPr>
          <w:sz w:val="22"/>
          <w:szCs w:val="22"/>
          <w:lang w:val="cs-CZ"/>
        </w:rPr>
        <w:t>Celoe</w:t>
      </w:r>
      <w:r w:rsidR="000160A0" w:rsidRPr="00F93208">
        <w:rPr>
          <w:sz w:val="22"/>
          <w:szCs w:val="22"/>
          <w:lang w:val="cs-CZ"/>
        </w:rPr>
        <w:t>vropský průzkum CBRE, světového lídra v oblasti komerčních realitních služeb, potvrzuje, že dlouhodob</w:t>
      </w:r>
      <w:r w:rsidR="00AE216B" w:rsidRPr="00F93208">
        <w:rPr>
          <w:sz w:val="22"/>
          <w:szCs w:val="22"/>
          <w:lang w:val="cs-CZ"/>
        </w:rPr>
        <w:t>á</w:t>
      </w:r>
      <w:r w:rsidR="000160A0" w:rsidRPr="00F93208">
        <w:rPr>
          <w:sz w:val="22"/>
          <w:szCs w:val="22"/>
          <w:lang w:val="cs-CZ"/>
        </w:rPr>
        <w:t xml:space="preserve"> snah</w:t>
      </w:r>
      <w:r w:rsidR="00AE216B" w:rsidRPr="00F93208">
        <w:rPr>
          <w:sz w:val="22"/>
          <w:szCs w:val="22"/>
          <w:lang w:val="cs-CZ"/>
        </w:rPr>
        <w:t>a</w:t>
      </w:r>
      <w:r w:rsidR="000160A0" w:rsidRPr="00F93208">
        <w:rPr>
          <w:sz w:val="22"/>
          <w:szCs w:val="22"/>
          <w:lang w:val="cs-CZ"/>
        </w:rPr>
        <w:t xml:space="preserve"> nejen tuzemských firem přilákat zaměstnance </w:t>
      </w:r>
      <w:r w:rsidR="00D94AE7" w:rsidRPr="00F93208">
        <w:rPr>
          <w:sz w:val="22"/>
          <w:szCs w:val="22"/>
          <w:lang w:val="cs-CZ"/>
        </w:rPr>
        <w:t xml:space="preserve">zpět do </w:t>
      </w:r>
      <w:r w:rsidR="00F10EC9" w:rsidRPr="00F93208">
        <w:rPr>
          <w:sz w:val="22"/>
          <w:szCs w:val="22"/>
          <w:lang w:val="cs-CZ"/>
        </w:rPr>
        <w:t xml:space="preserve">svých </w:t>
      </w:r>
      <w:r w:rsidR="00D94AE7" w:rsidRPr="00F93208">
        <w:rPr>
          <w:sz w:val="22"/>
          <w:szCs w:val="22"/>
          <w:lang w:val="cs-CZ"/>
        </w:rPr>
        <w:t xml:space="preserve">kanceláří </w:t>
      </w:r>
      <w:r w:rsidR="000160A0" w:rsidRPr="00F93208">
        <w:rPr>
          <w:sz w:val="22"/>
          <w:szCs w:val="22"/>
          <w:lang w:val="cs-CZ"/>
        </w:rPr>
        <w:t>sla</w:t>
      </w:r>
      <w:r w:rsidR="0081166F" w:rsidRPr="00F93208">
        <w:rPr>
          <w:sz w:val="22"/>
          <w:szCs w:val="22"/>
          <w:lang w:val="cs-CZ"/>
        </w:rPr>
        <w:t>vil</w:t>
      </w:r>
      <w:r w:rsidR="00AE216B" w:rsidRPr="00F93208">
        <w:rPr>
          <w:sz w:val="22"/>
          <w:szCs w:val="22"/>
          <w:lang w:val="cs-CZ"/>
        </w:rPr>
        <w:t xml:space="preserve">a </w:t>
      </w:r>
      <w:r w:rsidR="000160A0" w:rsidRPr="00F93208">
        <w:rPr>
          <w:sz w:val="22"/>
          <w:szCs w:val="22"/>
          <w:lang w:val="cs-CZ"/>
        </w:rPr>
        <w:t>v</w:t>
      </w:r>
      <w:r w:rsidR="00D8631A" w:rsidRPr="00F93208">
        <w:rPr>
          <w:sz w:val="22"/>
          <w:szCs w:val="22"/>
          <w:lang w:val="cs-CZ"/>
        </w:rPr>
        <w:t> </w:t>
      </w:r>
      <w:r w:rsidR="000160A0" w:rsidRPr="00F93208">
        <w:rPr>
          <w:sz w:val="22"/>
          <w:szCs w:val="22"/>
          <w:lang w:val="cs-CZ"/>
        </w:rPr>
        <w:t xml:space="preserve">posledním roce úspěch. </w:t>
      </w:r>
      <w:r w:rsidR="00607BC8" w:rsidRPr="00F93208">
        <w:rPr>
          <w:sz w:val="22"/>
          <w:szCs w:val="22"/>
          <w:lang w:val="cs-CZ"/>
        </w:rPr>
        <w:t>Výsledky průzkumu ukazují, že</w:t>
      </w:r>
      <w:r w:rsidR="000160A0" w:rsidRPr="00F93208">
        <w:rPr>
          <w:sz w:val="22"/>
          <w:szCs w:val="22"/>
          <w:lang w:val="cs-CZ"/>
        </w:rPr>
        <w:t xml:space="preserve"> </w:t>
      </w:r>
      <w:r w:rsidR="00792408" w:rsidRPr="00F93208">
        <w:rPr>
          <w:sz w:val="22"/>
          <w:szCs w:val="22"/>
          <w:lang w:val="cs-CZ"/>
        </w:rPr>
        <w:t xml:space="preserve">významně </w:t>
      </w:r>
      <w:r w:rsidR="000160A0" w:rsidRPr="00F93208">
        <w:rPr>
          <w:sz w:val="22"/>
          <w:szCs w:val="22"/>
          <w:lang w:val="cs-CZ"/>
        </w:rPr>
        <w:t xml:space="preserve">vzrostl podíl společností, které hlásí průměrné využití </w:t>
      </w:r>
      <w:r w:rsidR="00D517F9">
        <w:rPr>
          <w:sz w:val="22"/>
          <w:szCs w:val="22"/>
          <w:lang w:val="cs-CZ"/>
        </w:rPr>
        <w:t xml:space="preserve">svých </w:t>
      </w:r>
      <w:r w:rsidR="0081166F" w:rsidRPr="00F93208">
        <w:rPr>
          <w:sz w:val="22"/>
          <w:szCs w:val="22"/>
          <w:lang w:val="cs-CZ"/>
        </w:rPr>
        <w:t>prostor</w:t>
      </w:r>
      <w:r w:rsidR="000160A0" w:rsidRPr="00F93208">
        <w:rPr>
          <w:sz w:val="22"/>
          <w:szCs w:val="22"/>
          <w:lang w:val="cs-CZ"/>
        </w:rPr>
        <w:t xml:space="preserve"> </w:t>
      </w:r>
      <w:r w:rsidR="00792408" w:rsidRPr="00F93208">
        <w:rPr>
          <w:sz w:val="22"/>
          <w:szCs w:val="22"/>
          <w:lang w:val="cs-CZ"/>
        </w:rPr>
        <w:t>mezi</w:t>
      </w:r>
      <w:r w:rsidR="000160A0" w:rsidRPr="00F93208">
        <w:rPr>
          <w:sz w:val="22"/>
          <w:szCs w:val="22"/>
          <w:lang w:val="cs-CZ"/>
        </w:rPr>
        <w:t xml:space="preserve"> 41</w:t>
      </w:r>
      <w:r w:rsidR="00792408" w:rsidRPr="00F93208">
        <w:rPr>
          <w:sz w:val="22"/>
          <w:szCs w:val="22"/>
          <w:lang w:val="cs-CZ"/>
        </w:rPr>
        <w:t xml:space="preserve"> a </w:t>
      </w:r>
      <w:r w:rsidR="000160A0" w:rsidRPr="00F93208">
        <w:rPr>
          <w:sz w:val="22"/>
          <w:szCs w:val="22"/>
          <w:lang w:val="cs-CZ"/>
        </w:rPr>
        <w:t>80 %</w:t>
      </w:r>
      <w:r w:rsidR="00792408" w:rsidRPr="00F93208">
        <w:rPr>
          <w:sz w:val="22"/>
          <w:szCs w:val="22"/>
          <w:lang w:val="cs-CZ"/>
        </w:rPr>
        <w:t xml:space="preserve">. Konkrétně </w:t>
      </w:r>
      <w:r w:rsidR="00F10EC9" w:rsidRPr="00F93208">
        <w:rPr>
          <w:sz w:val="22"/>
          <w:szCs w:val="22"/>
          <w:lang w:val="cs-CZ"/>
        </w:rPr>
        <w:t xml:space="preserve">jde o </w:t>
      </w:r>
      <w:r w:rsidR="00792408" w:rsidRPr="00F93208">
        <w:rPr>
          <w:sz w:val="22"/>
          <w:szCs w:val="22"/>
          <w:lang w:val="cs-CZ"/>
        </w:rPr>
        <w:t xml:space="preserve">61 % firem, </w:t>
      </w:r>
      <w:r w:rsidR="00AE216B" w:rsidRPr="00F93208">
        <w:rPr>
          <w:sz w:val="22"/>
          <w:szCs w:val="22"/>
          <w:lang w:val="cs-CZ"/>
        </w:rPr>
        <w:t>přičemž</w:t>
      </w:r>
      <w:r w:rsidR="00792408" w:rsidRPr="00F93208">
        <w:rPr>
          <w:sz w:val="22"/>
          <w:szCs w:val="22"/>
          <w:lang w:val="cs-CZ"/>
        </w:rPr>
        <w:t xml:space="preserve"> vloni šlo ještě o necelou polovinu (48 %).</w:t>
      </w:r>
      <w:r w:rsidR="008C523A" w:rsidRPr="00F93208">
        <w:rPr>
          <w:sz w:val="22"/>
          <w:szCs w:val="22"/>
          <w:lang w:val="cs-CZ"/>
        </w:rPr>
        <w:t xml:space="preserve"> </w:t>
      </w:r>
      <w:r w:rsidR="006840EE" w:rsidRPr="00F93208">
        <w:rPr>
          <w:sz w:val="22"/>
          <w:szCs w:val="22"/>
          <w:lang w:val="cs-CZ"/>
        </w:rPr>
        <w:t xml:space="preserve">Současně se snížil podíl společností, které využívají své kanceláře v omezenějším rozsahu. Pouze třetina </w:t>
      </w:r>
      <w:r w:rsidR="00D517F9">
        <w:rPr>
          <w:sz w:val="22"/>
          <w:szCs w:val="22"/>
          <w:lang w:val="cs-CZ"/>
        </w:rPr>
        <w:t>nyní využívá</w:t>
      </w:r>
      <w:r w:rsidR="00F93208" w:rsidRPr="00F93208">
        <w:rPr>
          <w:sz w:val="22"/>
          <w:szCs w:val="22"/>
          <w:lang w:val="cs-CZ"/>
        </w:rPr>
        <w:t xml:space="preserve"> </w:t>
      </w:r>
      <w:r w:rsidR="006840EE" w:rsidRPr="00F93208">
        <w:rPr>
          <w:sz w:val="22"/>
          <w:szCs w:val="22"/>
          <w:lang w:val="cs-CZ"/>
        </w:rPr>
        <w:t xml:space="preserve">své kanceláře na 40 % </w:t>
      </w:r>
      <w:r w:rsidR="00F93208" w:rsidRPr="00F93208">
        <w:rPr>
          <w:sz w:val="22"/>
          <w:szCs w:val="22"/>
          <w:lang w:val="cs-CZ"/>
        </w:rPr>
        <w:t>či</w:t>
      </w:r>
      <w:r w:rsidR="006840EE" w:rsidRPr="00F93208">
        <w:rPr>
          <w:sz w:val="22"/>
          <w:szCs w:val="22"/>
          <w:lang w:val="cs-CZ"/>
        </w:rPr>
        <w:t xml:space="preserve"> méně, což je </w:t>
      </w:r>
      <w:r w:rsidR="00F93208" w:rsidRPr="00F93208">
        <w:rPr>
          <w:sz w:val="22"/>
          <w:szCs w:val="22"/>
          <w:lang w:val="cs-CZ"/>
        </w:rPr>
        <w:t>zlepšení</w:t>
      </w:r>
      <w:r w:rsidR="006840EE" w:rsidRPr="00F93208">
        <w:rPr>
          <w:sz w:val="22"/>
          <w:szCs w:val="22"/>
          <w:lang w:val="cs-CZ"/>
        </w:rPr>
        <w:t xml:space="preserve"> oproti téměř polovině firem, které</w:t>
      </w:r>
      <w:r w:rsidR="006C7FD4">
        <w:rPr>
          <w:sz w:val="22"/>
          <w:szCs w:val="22"/>
          <w:lang w:val="cs-CZ"/>
        </w:rPr>
        <w:t> </w:t>
      </w:r>
      <w:r w:rsidR="006840EE" w:rsidRPr="00F93208">
        <w:rPr>
          <w:sz w:val="22"/>
          <w:szCs w:val="22"/>
          <w:lang w:val="cs-CZ"/>
        </w:rPr>
        <w:t>se</w:t>
      </w:r>
      <w:r w:rsidR="006C7FD4">
        <w:rPr>
          <w:sz w:val="22"/>
          <w:szCs w:val="22"/>
          <w:lang w:val="cs-CZ"/>
        </w:rPr>
        <w:t> </w:t>
      </w:r>
      <w:r w:rsidR="00F93208">
        <w:rPr>
          <w:sz w:val="22"/>
          <w:szCs w:val="22"/>
          <w:lang w:val="cs-CZ"/>
        </w:rPr>
        <w:t xml:space="preserve">zapojily do </w:t>
      </w:r>
      <w:r w:rsidR="006840EE" w:rsidRPr="00F93208">
        <w:rPr>
          <w:sz w:val="22"/>
          <w:szCs w:val="22"/>
          <w:lang w:val="cs-CZ"/>
        </w:rPr>
        <w:t>průzkumu minulý rok.</w:t>
      </w:r>
    </w:p>
    <w:p w14:paraId="27D467BB" w14:textId="358C4BB8" w:rsidR="00D94AE7" w:rsidRDefault="00D94AE7" w:rsidP="000C7040">
      <w:pPr>
        <w:pStyle w:val="BodyCopy"/>
        <w:rPr>
          <w:sz w:val="22"/>
          <w:szCs w:val="22"/>
        </w:rPr>
      </w:pPr>
    </w:p>
    <w:p w14:paraId="59A8ECAF" w14:textId="65F7917E" w:rsidR="003153C6" w:rsidRPr="00617D90" w:rsidRDefault="003153C6" w:rsidP="003153C6">
      <w:pPr>
        <w:pStyle w:val="BodyCopy"/>
        <w:rPr>
          <w:sz w:val="22"/>
          <w:szCs w:val="22"/>
          <w:lang w:val="cs-CZ"/>
        </w:rPr>
      </w:pPr>
      <w:r w:rsidRPr="00617D90">
        <w:rPr>
          <w:b/>
          <w:bCs/>
          <w:sz w:val="22"/>
          <w:szCs w:val="22"/>
          <w:lang w:val="cs-CZ"/>
        </w:rPr>
        <w:t>Simon Orr, vedoucí kancelářského sektoru v</w:t>
      </w:r>
      <w:r w:rsidR="00D8631A">
        <w:rPr>
          <w:b/>
          <w:bCs/>
          <w:sz w:val="22"/>
          <w:szCs w:val="22"/>
          <w:lang w:val="cs-CZ"/>
        </w:rPr>
        <w:t> </w:t>
      </w:r>
      <w:r w:rsidRPr="00617D90">
        <w:rPr>
          <w:b/>
          <w:bCs/>
          <w:sz w:val="22"/>
          <w:szCs w:val="22"/>
          <w:lang w:val="cs-CZ"/>
        </w:rPr>
        <w:t>CBRE</w:t>
      </w:r>
      <w:r w:rsidR="00D8631A">
        <w:rPr>
          <w:b/>
          <w:bCs/>
          <w:sz w:val="22"/>
          <w:szCs w:val="22"/>
          <w:lang w:val="cs-CZ"/>
        </w:rPr>
        <w:t xml:space="preserve"> pro Českou republiku</w:t>
      </w:r>
      <w:r w:rsidRPr="00617D90">
        <w:rPr>
          <w:sz w:val="22"/>
          <w:szCs w:val="22"/>
          <w:lang w:val="cs-CZ"/>
        </w:rPr>
        <w:t xml:space="preserve">, komentuje: </w:t>
      </w:r>
      <w:r w:rsidRPr="00617D90">
        <w:rPr>
          <w:i/>
          <w:iCs/>
          <w:sz w:val="22"/>
          <w:szCs w:val="22"/>
          <w:lang w:val="cs-CZ"/>
        </w:rPr>
        <w:t>„Výsledky našeho průzkumu ukazují, že kanceláře opět ožívají. I když mnozí považují současnou úroveň využití za stabilní, 30 % společností očekává další růst. Hybridní způsob práce se stal běžnou praxí, ale stále zůstává výzvou sladit dlouhodobá očekávání zaměstnavatelů s představami jejich zaměstnanců.“</w:t>
      </w:r>
    </w:p>
    <w:p w14:paraId="5FBFBC55" w14:textId="77777777" w:rsidR="003153C6" w:rsidRDefault="003153C6" w:rsidP="000C7040">
      <w:pPr>
        <w:pStyle w:val="BodyCopy"/>
        <w:rPr>
          <w:sz w:val="22"/>
          <w:szCs w:val="22"/>
        </w:rPr>
      </w:pPr>
    </w:p>
    <w:p w14:paraId="5E962F3F" w14:textId="3405F0F9" w:rsidR="00C35840" w:rsidRDefault="00F10EC9" w:rsidP="00C35840">
      <w:pPr>
        <w:pStyle w:val="BodyCopy"/>
        <w:rPr>
          <w:sz w:val="22"/>
          <w:szCs w:val="22"/>
          <w:lang w:val="cs-CZ"/>
        </w:rPr>
      </w:pPr>
      <w:r w:rsidRPr="00F10EC9">
        <w:rPr>
          <w:sz w:val="22"/>
          <w:szCs w:val="22"/>
          <w:lang w:val="cs-CZ"/>
        </w:rPr>
        <w:t xml:space="preserve">Největšího úspěchu dosáhly </w:t>
      </w:r>
      <w:r w:rsidR="00D8631A">
        <w:rPr>
          <w:sz w:val="22"/>
          <w:szCs w:val="22"/>
          <w:lang w:val="cs-CZ"/>
        </w:rPr>
        <w:t xml:space="preserve">v meziročním srovnání </w:t>
      </w:r>
      <w:r w:rsidRPr="00F10EC9">
        <w:rPr>
          <w:sz w:val="22"/>
          <w:szCs w:val="22"/>
          <w:lang w:val="cs-CZ"/>
        </w:rPr>
        <w:t xml:space="preserve">velké společnosti s 5 000 a více </w:t>
      </w:r>
      <w:r w:rsidR="002B016C" w:rsidRPr="00F10EC9">
        <w:rPr>
          <w:sz w:val="22"/>
          <w:szCs w:val="22"/>
          <w:lang w:val="cs-CZ"/>
        </w:rPr>
        <w:t>zaměstnanci</w:t>
      </w:r>
      <w:r w:rsidRPr="00F10EC9">
        <w:rPr>
          <w:sz w:val="22"/>
          <w:szCs w:val="22"/>
          <w:lang w:val="cs-CZ"/>
        </w:rPr>
        <w:t>. T</w:t>
      </w:r>
      <w:r w:rsidR="002B016C" w:rsidRPr="00F10EC9">
        <w:rPr>
          <w:sz w:val="22"/>
          <w:szCs w:val="22"/>
          <w:lang w:val="cs-CZ"/>
        </w:rPr>
        <w:t xml:space="preserve">éměř dvě třetiny z nich hlásí využití </w:t>
      </w:r>
      <w:r w:rsidR="002C751B" w:rsidRPr="00F10EC9">
        <w:rPr>
          <w:sz w:val="22"/>
          <w:szCs w:val="22"/>
          <w:lang w:val="cs-CZ"/>
        </w:rPr>
        <w:t xml:space="preserve">prostor </w:t>
      </w:r>
      <w:r w:rsidRPr="00F10EC9">
        <w:rPr>
          <w:sz w:val="22"/>
          <w:szCs w:val="22"/>
          <w:lang w:val="cs-CZ"/>
        </w:rPr>
        <w:t xml:space="preserve">minimálně na </w:t>
      </w:r>
      <w:r w:rsidR="002B016C" w:rsidRPr="00F10EC9">
        <w:rPr>
          <w:sz w:val="22"/>
          <w:szCs w:val="22"/>
          <w:lang w:val="cs-CZ"/>
        </w:rPr>
        <w:t>41 %</w:t>
      </w:r>
      <w:r w:rsidRPr="00F10EC9">
        <w:rPr>
          <w:sz w:val="22"/>
          <w:szCs w:val="22"/>
          <w:lang w:val="cs-CZ"/>
        </w:rPr>
        <w:t xml:space="preserve">, což je </w:t>
      </w:r>
      <w:r w:rsidR="005A6BB7">
        <w:rPr>
          <w:sz w:val="22"/>
          <w:szCs w:val="22"/>
          <w:lang w:val="cs-CZ"/>
        </w:rPr>
        <w:t>způsobené</w:t>
      </w:r>
      <w:r w:rsidRPr="00F10EC9">
        <w:rPr>
          <w:sz w:val="22"/>
          <w:szCs w:val="22"/>
          <w:lang w:val="cs-CZ"/>
        </w:rPr>
        <w:t xml:space="preserve"> nejen přirozen</w:t>
      </w:r>
      <w:r w:rsidR="005A6BB7">
        <w:rPr>
          <w:sz w:val="22"/>
          <w:szCs w:val="22"/>
          <w:lang w:val="cs-CZ"/>
        </w:rPr>
        <w:t>ým</w:t>
      </w:r>
      <w:r w:rsidRPr="00F10EC9">
        <w:rPr>
          <w:sz w:val="22"/>
          <w:szCs w:val="22"/>
          <w:lang w:val="cs-CZ"/>
        </w:rPr>
        <w:t xml:space="preserve"> vývoje</w:t>
      </w:r>
      <w:r w:rsidR="005A6BB7">
        <w:rPr>
          <w:sz w:val="22"/>
          <w:szCs w:val="22"/>
          <w:lang w:val="cs-CZ"/>
        </w:rPr>
        <w:t>m</w:t>
      </w:r>
      <w:r w:rsidRPr="00F10EC9">
        <w:rPr>
          <w:sz w:val="22"/>
          <w:szCs w:val="22"/>
          <w:lang w:val="cs-CZ"/>
        </w:rPr>
        <w:t>, ale</w:t>
      </w:r>
      <w:r w:rsidR="00D8631A">
        <w:rPr>
          <w:sz w:val="22"/>
          <w:szCs w:val="22"/>
          <w:lang w:val="cs-CZ"/>
        </w:rPr>
        <w:t> </w:t>
      </w:r>
      <w:r w:rsidRPr="00F10EC9">
        <w:rPr>
          <w:sz w:val="22"/>
          <w:szCs w:val="22"/>
          <w:lang w:val="cs-CZ"/>
        </w:rPr>
        <w:t>také</w:t>
      </w:r>
      <w:r w:rsidR="006C7FD4">
        <w:rPr>
          <w:sz w:val="22"/>
          <w:szCs w:val="22"/>
          <w:lang w:val="cs-CZ"/>
        </w:rPr>
        <w:t> </w:t>
      </w:r>
      <w:r w:rsidRPr="00F10EC9">
        <w:rPr>
          <w:sz w:val="22"/>
          <w:szCs w:val="22"/>
          <w:lang w:val="cs-CZ"/>
        </w:rPr>
        <w:t>rostou</w:t>
      </w:r>
      <w:r>
        <w:rPr>
          <w:sz w:val="22"/>
          <w:szCs w:val="22"/>
          <w:lang w:val="cs-CZ"/>
        </w:rPr>
        <w:t>cí</w:t>
      </w:r>
      <w:r w:rsidR="005A6BB7">
        <w:rPr>
          <w:sz w:val="22"/>
          <w:szCs w:val="22"/>
          <w:lang w:val="cs-CZ"/>
        </w:rPr>
        <w:t xml:space="preserve">m </w:t>
      </w:r>
      <w:r w:rsidRPr="00F10EC9">
        <w:rPr>
          <w:sz w:val="22"/>
          <w:szCs w:val="22"/>
          <w:lang w:val="cs-CZ"/>
        </w:rPr>
        <w:t>počt</w:t>
      </w:r>
      <w:r w:rsidR="005A6BB7">
        <w:rPr>
          <w:sz w:val="22"/>
          <w:szCs w:val="22"/>
          <w:lang w:val="cs-CZ"/>
        </w:rPr>
        <w:t>em</w:t>
      </w:r>
      <w:r w:rsidRPr="00F10EC9">
        <w:rPr>
          <w:sz w:val="22"/>
          <w:szCs w:val="22"/>
          <w:lang w:val="cs-CZ"/>
        </w:rPr>
        <w:t xml:space="preserve"> firem, které fyzickou přítomnost lidí na pracovišti vyžadují</w:t>
      </w:r>
      <w:r w:rsidR="002B016C" w:rsidRPr="00F10EC9">
        <w:rPr>
          <w:sz w:val="22"/>
          <w:szCs w:val="22"/>
          <w:lang w:val="cs-CZ"/>
        </w:rPr>
        <w:t>.</w:t>
      </w:r>
      <w:r w:rsidR="00BC2E7C">
        <w:rPr>
          <w:sz w:val="22"/>
          <w:szCs w:val="22"/>
          <w:lang w:val="cs-CZ"/>
        </w:rPr>
        <w:t xml:space="preserve"> Průzkum CBRE </w:t>
      </w:r>
      <w:r w:rsidR="00D8631A">
        <w:rPr>
          <w:sz w:val="22"/>
          <w:szCs w:val="22"/>
          <w:lang w:val="cs-CZ"/>
        </w:rPr>
        <w:t>uk</w:t>
      </w:r>
      <w:r w:rsidR="008646CA">
        <w:rPr>
          <w:sz w:val="22"/>
          <w:szCs w:val="22"/>
          <w:lang w:val="cs-CZ"/>
        </w:rPr>
        <w:t>ázal</w:t>
      </w:r>
      <w:r w:rsidR="00BC2E7C">
        <w:rPr>
          <w:sz w:val="22"/>
          <w:szCs w:val="22"/>
          <w:lang w:val="cs-CZ"/>
        </w:rPr>
        <w:t>, že</w:t>
      </w:r>
      <w:r w:rsidR="006C7FD4">
        <w:rPr>
          <w:sz w:val="22"/>
          <w:szCs w:val="22"/>
          <w:lang w:val="cs-CZ"/>
        </w:rPr>
        <w:t> </w:t>
      </w:r>
      <w:r w:rsidR="00BC2E7C" w:rsidRPr="00BC2E7C">
        <w:rPr>
          <w:sz w:val="22"/>
          <w:szCs w:val="22"/>
          <w:lang w:val="cs-CZ"/>
        </w:rPr>
        <w:t>více než tři čtvrtiny společností (76 %) zavedl</w:t>
      </w:r>
      <w:r w:rsidR="008646CA">
        <w:rPr>
          <w:sz w:val="22"/>
          <w:szCs w:val="22"/>
          <w:lang w:val="cs-CZ"/>
        </w:rPr>
        <w:t>y</w:t>
      </w:r>
      <w:r w:rsidR="00BC2E7C" w:rsidRPr="00BC2E7C">
        <w:rPr>
          <w:sz w:val="22"/>
          <w:szCs w:val="22"/>
          <w:lang w:val="cs-CZ"/>
        </w:rPr>
        <w:t xml:space="preserve"> nějakou formu regulace přítomnosti zaměstnanců na pracovišti, přičemž </w:t>
      </w:r>
      <w:r w:rsidR="00BC2E7C">
        <w:rPr>
          <w:sz w:val="22"/>
          <w:szCs w:val="22"/>
          <w:lang w:val="cs-CZ"/>
        </w:rPr>
        <w:t xml:space="preserve">u </w:t>
      </w:r>
      <w:r w:rsidR="00BC2E7C" w:rsidRPr="00BC2E7C">
        <w:rPr>
          <w:sz w:val="22"/>
          <w:szCs w:val="22"/>
          <w:lang w:val="cs-CZ"/>
        </w:rPr>
        <w:t xml:space="preserve">40 % z nich je </w:t>
      </w:r>
      <w:r w:rsidR="00BC2E7C">
        <w:rPr>
          <w:sz w:val="22"/>
          <w:szCs w:val="22"/>
          <w:lang w:val="cs-CZ"/>
        </w:rPr>
        <w:t>skutečně závazná</w:t>
      </w:r>
      <w:r w:rsidR="00BC2E7C" w:rsidRPr="00BC2E7C">
        <w:rPr>
          <w:sz w:val="22"/>
          <w:szCs w:val="22"/>
          <w:lang w:val="cs-CZ"/>
        </w:rPr>
        <w:t xml:space="preserve">. </w:t>
      </w:r>
      <w:r w:rsidR="00BC2E7C">
        <w:rPr>
          <w:sz w:val="22"/>
          <w:szCs w:val="22"/>
          <w:lang w:val="cs-CZ"/>
        </w:rPr>
        <w:t xml:space="preserve">Současně </w:t>
      </w:r>
      <w:r w:rsidR="00BC2E7C" w:rsidRPr="00BC2E7C">
        <w:rPr>
          <w:sz w:val="22"/>
          <w:szCs w:val="22"/>
          <w:lang w:val="cs-CZ"/>
        </w:rPr>
        <w:t xml:space="preserve">17 % </w:t>
      </w:r>
      <w:r w:rsidR="00BC2E7C">
        <w:rPr>
          <w:sz w:val="22"/>
          <w:szCs w:val="22"/>
          <w:lang w:val="cs-CZ"/>
        </w:rPr>
        <w:t xml:space="preserve">firem nechává toto rozhodnutí na </w:t>
      </w:r>
      <w:r w:rsidR="00BC2E7C" w:rsidRPr="00BC2E7C">
        <w:rPr>
          <w:sz w:val="22"/>
          <w:szCs w:val="22"/>
          <w:lang w:val="cs-CZ"/>
        </w:rPr>
        <w:t>jednotlivých týmech</w:t>
      </w:r>
      <w:r w:rsidR="00BC2E7C">
        <w:rPr>
          <w:sz w:val="22"/>
          <w:szCs w:val="22"/>
          <w:lang w:val="cs-CZ"/>
        </w:rPr>
        <w:t xml:space="preserve"> a jejich manažerech</w:t>
      </w:r>
      <w:r w:rsidR="00BC2E7C" w:rsidRPr="00BC2E7C">
        <w:rPr>
          <w:sz w:val="22"/>
          <w:szCs w:val="22"/>
          <w:lang w:val="cs-CZ"/>
        </w:rPr>
        <w:t xml:space="preserve">, </w:t>
      </w:r>
      <w:r w:rsidR="00BC2E7C">
        <w:rPr>
          <w:sz w:val="22"/>
          <w:szCs w:val="22"/>
          <w:lang w:val="cs-CZ"/>
        </w:rPr>
        <w:t>takže n</w:t>
      </w:r>
      <w:r w:rsidR="00D8631A">
        <w:rPr>
          <w:sz w:val="22"/>
          <w:szCs w:val="22"/>
          <w:lang w:val="cs-CZ"/>
        </w:rPr>
        <w:t>ení plošné</w:t>
      </w:r>
      <w:r w:rsidR="00BC2E7C">
        <w:rPr>
          <w:sz w:val="22"/>
          <w:szCs w:val="22"/>
          <w:lang w:val="cs-CZ"/>
        </w:rPr>
        <w:t>.</w:t>
      </w:r>
    </w:p>
    <w:p w14:paraId="73817E12" w14:textId="77777777" w:rsidR="00072D72" w:rsidRDefault="00072D72" w:rsidP="00C35840">
      <w:pPr>
        <w:pStyle w:val="BodyCopy"/>
        <w:rPr>
          <w:sz w:val="22"/>
          <w:szCs w:val="22"/>
          <w:lang w:val="cs-CZ"/>
        </w:rPr>
      </w:pPr>
    </w:p>
    <w:p w14:paraId="526595A7" w14:textId="44BE4BF1" w:rsidR="00072D72" w:rsidRPr="001D66D6" w:rsidRDefault="00072D72" w:rsidP="00072D72">
      <w:pPr>
        <w:pStyle w:val="BodyCopy"/>
        <w:rPr>
          <w:sz w:val="22"/>
          <w:szCs w:val="22"/>
          <w:lang w:val="cs-CZ"/>
        </w:rPr>
      </w:pPr>
      <w:r w:rsidRPr="001D66D6">
        <w:rPr>
          <w:sz w:val="22"/>
          <w:szCs w:val="22"/>
          <w:lang w:val="cs-CZ"/>
        </w:rPr>
        <w:t>Ačkoliv menší společnosti vykazují celkově nižší úroveň využití svých prostor, jednotlivé ukazatele týkající se docházky zaměs</w:t>
      </w:r>
      <w:r>
        <w:rPr>
          <w:sz w:val="22"/>
          <w:szCs w:val="22"/>
          <w:lang w:val="cs-CZ"/>
        </w:rPr>
        <w:t>t</w:t>
      </w:r>
      <w:r w:rsidRPr="001D66D6">
        <w:rPr>
          <w:sz w:val="22"/>
          <w:szCs w:val="22"/>
          <w:lang w:val="cs-CZ"/>
        </w:rPr>
        <w:t>nanců se u nich také zlepšují. U firem s méně než 5 000 zaměstnanci došlo k 18% nárůstu u</w:t>
      </w:r>
      <w:r w:rsidR="006C7FD4">
        <w:rPr>
          <w:sz w:val="22"/>
          <w:szCs w:val="22"/>
          <w:lang w:val="cs-CZ"/>
        </w:rPr>
        <w:t> </w:t>
      </w:r>
      <w:r w:rsidRPr="001D66D6">
        <w:rPr>
          <w:sz w:val="22"/>
          <w:szCs w:val="22"/>
          <w:lang w:val="cs-CZ"/>
        </w:rPr>
        <w:t>skupiny lidí, kteří jsou přítomni na pracovišti čtyři až pět dnů v týdnu. Tento trend je ještě výraznější u</w:t>
      </w:r>
      <w:r w:rsidR="006C7FD4">
        <w:rPr>
          <w:sz w:val="22"/>
          <w:szCs w:val="22"/>
          <w:lang w:val="cs-CZ"/>
        </w:rPr>
        <w:t> </w:t>
      </w:r>
      <w:r w:rsidRPr="001D66D6">
        <w:rPr>
          <w:sz w:val="22"/>
          <w:szCs w:val="22"/>
          <w:lang w:val="cs-CZ"/>
        </w:rPr>
        <w:t>společností s méně než 1 000 zaměstnanci, kde s takovou frekvencí chodí do zaměstnání 31 % lidí.</w:t>
      </w:r>
      <w:r>
        <w:rPr>
          <w:sz w:val="22"/>
          <w:szCs w:val="22"/>
          <w:lang w:val="cs-CZ"/>
        </w:rPr>
        <w:t xml:space="preserve"> Pokud jde o</w:t>
      </w:r>
      <w:r w:rsidR="006C7FD4">
        <w:rPr>
          <w:sz w:val="22"/>
          <w:szCs w:val="22"/>
          <w:lang w:val="cs-CZ"/>
        </w:rPr>
        <w:t> </w:t>
      </w:r>
      <w:r>
        <w:rPr>
          <w:sz w:val="22"/>
          <w:szCs w:val="22"/>
          <w:lang w:val="cs-CZ"/>
        </w:rPr>
        <w:t>jednotlivé dny, tak p</w:t>
      </w:r>
      <w:r w:rsidRPr="0023126F">
        <w:rPr>
          <w:sz w:val="22"/>
          <w:szCs w:val="22"/>
          <w:lang w:val="cs-CZ"/>
        </w:rPr>
        <w:t>ondělky a zejména pátky mají stále nejnižší míru návštěvnosti</w:t>
      </w:r>
      <w:r>
        <w:rPr>
          <w:sz w:val="22"/>
          <w:szCs w:val="22"/>
          <w:lang w:val="cs-CZ"/>
        </w:rPr>
        <w:t>.</w:t>
      </w:r>
    </w:p>
    <w:p w14:paraId="312A2C64" w14:textId="77777777" w:rsidR="00BC2E7C" w:rsidRDefault="00BC2E7C" w:rsidP="00C35840">
      <w:pPr>
        <w:pStyle w:val="BodyCopy"/>
        <w:rPr>
          <w:sz w:val="22"/>
          <w:szCs w:val="22"/>
          <w:lang w:val="cs-CZ"/>
        </w:rPr>
      </w:pPr>
    </w:p>
    <w:p w14:paraId="27A9B0D4" w14:textId="6E9EFEBB" w:rsidR="008646CA" w:rsidRDefault="00D8631A" w:rsidP="0047257A">
      <w:pPr>
        <w:pStyle w:val="BodyCopy"/>
        <w:rPr>
          <w:sz w:val="22"/>
          <w:szCs w:val="22"/>
          <w:lang w:val="cs-CZ"/>
        </w:rPr>
      </w:pPr>
      <w:r w:rsidRPr="00D8631A">
        <w:rPr>
          <w:i/>
          <w:iCs/>
          <w:sz w:val="22"/>
          <w:szCs w:val="22"/>
          <w:lang w:val="cs-CZ"/>
        </w:rPr>
        <w:t>„</w:t>
      </w:r>
      <w:r w:rsidR="00C02F07" w:rsidRPr="00D8631A">
        <w:rPr>
          <w:i/>
          <w:iCs/>
          <w:sz w:val="22"/>
          <w:szCs w:val="22"/>
          <w:lang w:val="cs-CZ"/>
        </w:rPr>
        <w:t xml:space="preserve">Podíl zaměstnanců, kteří </w:t>
      </w:r>
      <w:r w:rsidR="005A6BB7" w:rsidRPr="00D8631A">
        <w:rPr>
          <w:i/>
          <w:iCs/>
          <w:sz w:val="22"/>
          <w:szCs w:val="22"/>
          <w:lang w:val="cs-CZ"/>
        </w:rPr>
        <w:t>pravidelně chodí do kancelář</w:t>
      </w:r>
      <w:r w:rsidRPr="00D8631A">
        <w:rPr>
          <w:i/>
          <w:iCs/>
          <w:sz w:val="22"/>
          <w:szCs w:val="22"/>
          <w:lang w:val="cs-CZ"/>
        </w:rPr>
        <w:t>e</w:t>
      </w:r>
      <w:r w:rsidR="005A6BB7" w:rsidRPr="00D8631A">
        <w:rPr>
          <w:i/>
          <w:iCs/>
          <w:sz w:val="22"/>
          <w:szCs w:val="22"/>
          <w:lang w:val="cs-CZ"/>
        </w:rPr>
        <w:t xml:space="preserve"> </w:t>
      </w:r>
      <w:r w:rsidR="00C02F07" w:rsidRPr="00D8631A">
        <w:rPr>
          <w:i/>
          <w:iCs/>
          <w:sz w:val="22"/>
          <w:szCs w:val="22"/>
          <w:lang w:val="cs-CZ"/>
        </w:rPr>
        <w:t xml:space="preserve">tři a více dní v týdnu, vzrostl na 43 % </w:t>
      </w:r>
      <w:r w:rsidR="005A6BB7" w:rsidRPr="00D8631A">
        <w:rPr>
          <w:i/>
          <w:iCs/>
          <w:sz w:val="22"/>
          <w:szCs w:val="22"/>
          <w:lang w:val="cs-CZ"/>
        </w:rPr>
        <w:t>oproti loňským</w:t>
      </w:r>
      <w:r w:rsidR="00C02F07" w:rsidRPr="00D8631A">
        <w:rPr>
          <w:i/>
          <w:iCs/>
          <w:sz w:val="22"/>
          <w:szCs w:val="22"/>
          <w:lang w:val="cs-CZ"/>
        </w:rPr>
        <w:t xml:space="preserve"> 37</w:t>
      </w:r>
      <w:r>
        <w:rPr>
          <w:i/>
          <w:iCs/>
          <w:sz w:val="22"/>
          <w:szCs w:val="22"/>
          <w:lang w:val="cs-CZ"/>
        </w:rPr>
        <w:t> </w:t>
      </w:r>
      <w:r w:rsidR="00C02F07" w:rsidRPr="00D8631A">
        <w:rPr>
          <w:i/>
          <w:iCs/>
          <w:sz w:val="22"/>
          <w:szCs w:val="22"/>
          <w:lang w:val="cs-CZ"/>
        </w:rPr>
        <w:t>%</w:t>
      </w:r>
      <w:r w:rsidR="005A6BB7" w:rsidRPr="00D8631A">
        <w:rPr>
          <w:i/>
          <w:iCs/>
          <w:sz w:val="22"/>
          <w:szCs w:val="22"/>
          <w:lang w:val="cs-CZ"/>
        </w:rPr>
        <w:t xml:space="preserve">. </w:t>
      </w:r>
      <w:r w:rsidR="00C02F07" w:rsidRPr="00D8631A">
        <w:rPr>
          <w:i/>
          <w:iCs/>
          <w:sz w:val="22"/>
          <w:szCs w:val="22"/>
          <w:lang w:val="cs-CZ"/>
        </w:rPr>
        <w:t>T</w:t>
      </w:r>
      <w:r w:rsidR="005A6BB7" w:rsidRPr="00D8631A">
        <w:rPr>
          <w:i/>
          <w:iCs/>
          <w:sz w:val="22"/>
          <w:szCs w:val="22"/>
          <w:lang w:val="cs-CZ"/>
        </w:rPr>
        <w:t xml:space="preserve">ento ukazatel je </w:t>
      </w:r>
      <w:r w:rsidR="001D66D6" w:rsidRPr="00D8631A">
        <w:rPr>
          <w:i/>
          <w:iCs/>
          <w:sz w:val="22"/>
          <w:szCs w:val="22"/>
          <w:lang w:val="cs-CZ"/>
        </w:rPr>
        <w:t xml:space="preserve">tedy </w:t>
      </w:r>
      <w:r w:rsidR="005A6BB7" w:rsidRPr="00D8631A">
        <w:rPr>
          <w:i/>
          <w:iCs/>
          <w:sz w:val="22"/>
          <w:szCs w:val="22"/>
          <w:lang w:val="cs-CZ"/>
        </w:rPr>
        <w:t>jasným potvrzením</w:t>
      </w:r>
      <w:r w:rsidR="00C02F07" w:rsidRPr="00D8631A">
        <w:rPr>
          <w:i/>
          <w:iCs/>
          <w:sz w:val="22"/>
          <w:szCs w:val="22"/>
          <w:lang w:val="cs-CZ"/>
        </w:rPr>
        <w:t xml:space="preserve">, že </w:t>
      </w:r>
      <w:r w:rsidR="005A6BB7" w:rsidRPr="00D8631A">
        <w:rPr>
          <w:i/>
          <w:iCs/>
          <w:sz w:val="22"/>
          <w:szCs w:val="22"/>
          <w:lang w:val="cs-CZ"/>
        </w:rPr>
        <w:t xml:space="preserve">aktuální </w:t>
      </w:r>
      <w:r w:rsidR="00C02F07" w:rsidRPr="00D8631A">
        <w:rPr>
          <w:i/>
          <w:iCs/>
          <w:sz w:val="22"/>
          <w:szCs w:val="22"/>
          <w:lang w:val="cs-CZ"/>
        </w:rPr>
        <w:t>vyšší mír</w:t>
      </w:r>
      <w:r w:rsidR="005A6BB7" w:rsidRPr="00D8631A">
        <w:rPr>
          <w:i/>
          <w:iCs/>
          <w:sz w:val="22"/>
          <w:szCs w:val="22"/>
          <w:lang w:val="cs-CZ"/>
        </w:rPr>
        <w:t>a</w:t>
      </w:r>
      <w:r w:rsidR="00C02F07" w:rsidRPr="00D8631A">
        <w:rPr>
          <w:i/>
          <w:iCs/>
          <w:sz w:val="22"/>
          <w:szCs w:val="22"/>
          <w:lang w:val="cs-CZ"/>
        </w:rPr>
        <w:t xml:space="preserve"> využití </w:t>
      </w:r>
      <w:r w:rsidR="005A6BB7" w:rsidRPr="00D8631A">
        <w:rPr>
          <w:i/>
          <w:iCs/>
          <w:sz w:val="22"/>
          <w:szCs w:val="22"/>
          <w:lang w:val="cs-CZ"/>
        </w:rPr>
        <w:t xml:space="preserve">prostor </w:t>
      </w:r>
      <w:r w:rsidR="00C02F07" w:rsidRPr="00D8631A">
        <w:rPr>
          <w:i/>
          <w:iCs/>
          <w:sz w:val="22"/>
          <w:szCs w:val="22"/>
          <w:lang w:val="cs-CZ"/>
        </w:rPr>
        <w:t>j</w:t>
      </w:r>
      <w:r w:rsidR="005A6BB7" w:rsidRPr="00D8631A">
        <w:rPr>
          <w:i/>
          <w:iCs/>
          <w:sz w:val="22"/>
          <w:szCs w:val="22"/>
          <w:lang w:val="cs-CZ"/>
        </w:rPr>
        <w:t xml:space="preserve">e </w:t>
      </w:r>
      <w:r w:rsidR="00C02F07" w:rsidRPr="00D8631A">
        <w:rPr>
          <w:i/>
          <w:iCs/>
          <w:sz w:val="22"/>
          <w:szCs w:val="22"/>
          <w:lang w:val="cs-CZ"/>
        </w:rPr>
        <w:t xml:space="preserve">důsledkem </w:t>
      </w:r>
      <w:r w:rsidR="005A6BB7" w:rsidRPr="00D8631A">
        <w:rPr>
          <w:i/>
          <w:iCs/>
          <w:sz w:val="22"/>
          <w:szCs w:val="22"/>
          <w:lang w:val="cs-CZ"/>
        </w:rPr>
        <w:t>v</w:t>
      </w:r>
      <w:r w:rsidRPr="00D8631A">
        <w:rPr>
          <w:i/>
          <w:iCs/>
          <w:sz w:val="22"/>
          <w:szCs w:val="22"/>
          <w:lang w:val="cs-CZ"/>
        </w:rPr>
        <w:t>ětšíh</w:t>
      </w:r>
      <w:r w:rsidR="005A6BB7" w:rsidRPr="00D8631A">
        <w:rPr>
          <w:i/>
          <w:iCs/>
          <w:sz w:val="22"/>
          <w:szCs w:val="22"/>
          <w:lang w:val="cs-CZ"/>
        </w:rPr>
        <w:t xml:space="preserve">o výskytu </w:t>
      </w:r>
      <w:r w:rsidRPr="00D8631A">
        <w:rPr>
          <w:i/>
          <w:iCs/>
          <w:sz w:val="22"/>
          <w:szCs w:val="22"/>
          <w:lang w:val="cs-CZ"/>
        </w:rPr>
        <w:t>lidí</w:t>
      </w:r>
      <w:r w:rsidR="005A6BB7" w:rsidRPr="00D8631A">
        <w:rPr>
          <w:i/>
          <w:iCs/>
          <w:sz w:val="22"/>
          <w:szCs w:val="22"/>
          <w:lang w:val="cs-CZ"/>
        </w:rPr>
        <w:t xml:space="preserve"> na pracovišti, </w:t>
      </w:r>
      <w:r w:rsidRPr="00D8631A">
        <w:rPr>
          <w:i/>
          <w:iCs/>
          <w:sz w:val="22"/>
          <w:szCs w:val="22"/>
          <w:lang w:val="cs-CZ"/>
        </w:rPr>
        <w:t xml:space="preserve">spíše </w:t>
      </w:r>
      <w:r w:rsidR="005A6BB7" w:rsidRPr="00D8631A">
        <w:rPr>
          <w:i/>
          <w:iCs/>
          <w:sz w:val="22"/>
          <w:szCs w:val="22"/>
          <w:lang w:val="cs-CZ"/>
        </w:rPr>
        <w:t xml:space="preserve">než </w:t>
      </w:r>
      <w:r w:rsidR="00C02F07" w:rsidRPr="00D8631A">
        <w:rPr>
          <w:i/>
          <w:iCs/>
          <w:sz w:val="22"/>
          <w:szCs w:val="22"/>
          <w:lang w:val="cs-CZ"/>
        </w:rPr>
        <w:t xml:space="preserve">zmenšování </w:t>
      </w:r>
      <w:r w:rsidR="005A6BB7" w:rsidRPr="00D8631A">
        <w:rPr>
          <w:i/>
          <w:iCs/>
          <w:sz w:val="22"/>
          <w:szCs w:val="22"/>
          <w:lang w:val="cs-CZ"/>
        </w:rPr>
        <w:t xml:space="preserve">kancelářského </w:t>
      </w:r>
      <w:r w:rsidR="00C02F07" w:rsidRPr="00D8631A">
        <w:rPr>
          <w:i/>
          <w:iCs/>
          <w:sz w:val="22"/>
          <w:szCs w:val="22"/>
          <w:lang w:val="cs-CZ"/>
        </w:rPr>
        <w:t>portfolia</w:t>
      </w:r>
      <w:r w:rsidR="001D66D6" w:rsidRPr="00D8631A">
        <w:rPr>
          <w:i/>
          <w:iCs/>
          <w:sz w:val="22"/>
          <w:szCs w:val="22"/>
          <w:lang w:val="cs-CZ"/>
        </w:rPr>
        <w:t xml:space="preserve"> na straně</w:t>
      </w:r>
      <w:r w:rsidR="00C02F07" w:rsidRPr="00D8631A">
        <w:rPr>
          <w:i/>
          <w:iCs/>
          <w:sz w:val="22"/>
          <w:szCs w:val="22"/>
          <w:lang w:val="cs-CZ"/>
        </w:rPr>
        <w:t xml:space="preserve"> firem</w:t>
      </w:r>
      <w:r w:rsidRPr="00D8631A">
        <w:rPr>
          <w:i/>
          <w:iCs/>
          <w:sz w:val="22"/>
          <w:szCs w:val="22"/>
          <w:lang w:val="cs-CZ"/>
        </w:rPr>
        <w:t>,“</w:t>
      </w:r>
      <w:r>
        <w:rPr>
          <w:sz w:val="22"/>
          <w:szCs w:val="22"/>
          <w:lang w:val="cs-CZ"/>
        </w:rPr>
        <w:t xml:space="preserve"> popisuje </w:t>
      </w:r>
      <w:r w:rsidR="008646CA" w:rsidRPr="008646CA">
        <w:rPr>
          <w:b/>
          <w:bCs/>
          <w:sz w:val="22"/>
          <w:szCs w:val="22"/>
          <w:lang w:val="cs-CZ"/>
        </w:rPr>
        <w:t xml:space="preserve">Helena </w:t>
      </w:r>
      <w:proofErr w:type="spellStart"/>
      <w:r w:rsidR="008646CA" w:rsidRPr="008646CA">
        <w:rPr>
          <w:b/>
          <w:bCs/>
          <w:sz w:val="22"/>
          <w:szCs w:val="22"/>
          <w:lang w:val="cs-CZ"/>
        </w:rPr>
        <w:t>Hemrová</w:t>
      </w:r>
      <w:proofErr w:type="spellEnd"/>
      <w:r w:rsidR="008646CA" w:rsidRPr="008646CA">
        <w:rPr>
          <w:b/>
          <w:bCs/>
          <w:sz w:val="22"/>
          <w:szCs w:val="22"/>
          <w:lang w:val="cs-CZ"/>
        </w:rPr>
        <w:t xml:space="preserve">, vedoucí oddělení kancelářských pronájmů </w:t>
      </w:r>
      <w:r w:rsidR="008646CA">
        <w:rPr>
          <w:b/>
          <w:bCs/>
          <w:sz w:val="22"/>
          <w:szCs w:val="22"/>
          <w:lang w:val="cs-CZ"/>
        </w:rPr>
        <w:t xml:space="preserve">v </w:t>
      </w:r>
      <w:r w:rsidR="008646CA" w:rsidRPr="008646CA">
        <w:rPr>
          <w:b/>
          <w:bCs/>
          <w:sz w:val="22"/>
          <w:szCs w:val="22"/>
          <w:lang w:val="cs-CZ"/>
        </w:rPr>
        <w:t>CBRE</w:t>
      </w:r>
      <w:r>
        <w:rPr>
          <w:sz w:val="22"/>
          <w:szCs w:val="22"/>
          <w:lang w:val="cs-CZ"/>
        </w:rPr>
        <w:t>.</w:t>
      </w:r>
      <w:r w:rsidR="0023126F">
        <w:rPr>
          <w:sz w:val="22"/>
          <w:szCs w:val="22"/>
          <w:lang w:val="cs-CZ"/>
        </w:rPr>
        <w:t xml:space="preserve"> </w:t>
      </w:r>
    </w:p>
    <w:p w14:paraId="5095AC2F" w14:textId="77777777" w:rsidR="008646CA" w:rsidRDefault="008646CA" w:rsidP="0047257A">
      <w:pPr>
        <w:pStyle w:val="BodyCopy"/>
        <w:rPr>
          <w:sz w:val="22"/>
          <w:szCs w:val="22"/>
          <w:lang w:val="cs-CZ"/>
        </w:rPr>
      </w:pPr>
    </w:p>
    <w:p w14:paraId="245DB5D0" w14:textId="471293C3" w:rsidR="00F93208" w:rsidRDefault="0023126F" w:rsidP="0047257A">
      <w:pPr>
        <w:pStyle w:val="BodyCopy"/>
        <w:rPr>
          <w:i/>
          <w:iCs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Pokud jde o ryze české podmínky, tak </w:t>
      </w:r>
      <w:r w:rsidR="008646CA" w:rsidRPr="00D8631A">
        <w:rPr>
          <w:b/>
          <w:bCs/>
          <w:sz w:val="22"/>
          <w:szCs w:val="22"/>
          <w:lang w:val="cs-CZ"/>
        </w:rPr>
        <w:t xml:space="preserve">Simon </w:t>
      </w:r>
      <w:proofErr w:type="spellStart"/>
      <w:r w:rsidR="008646CA" w:rsidRPr="00D8631A">
        <w:rPr>
          <w:b/>
          <w:bCs/>
          <w:sz w:val="22"/>
          <w:szCs w:val="22"/>
          <w:lang w:val="cs-CZ"/>
        </w:rPr>
        <w:t>Orr</w:t>
      </w:r>
      <w:proofErr w:type="spellEnd"/>
      <w:r w:rsidR="008646CA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dodává: </w:t>
      </w:r>
      <w:r w:rsidRPr="000300D5">
        <w:rPr>
          <w:i/>
          <w:iCs/>
          <w:sz w:val="22"/>
          <w:szCs w:val="22"/>
          <w:lang w:val="cs-CZ"/>
        </w:rPr>
        <w:t>„Vzhledem ke kratší době dojíždění do zaměstnání nebyla Praha zdaleka tak negativně ovlivněna volbou zaměstnanců pracovat z domova jako v jiných evropských metropolích</w:t>
      </w:r>
      <w:r w:rsidR="008646CA">
        <w:rPr>
          <w:i/>
          <w:iCs/>
          <w:sz w:val="22"/>
          <w:szCs w:val="22"/>
          <w:lang w:val="cs-CZ"/>
        </w:rPr>
        <w:t xml:space="preserve">. </w:t>
      </w:r>
      <w:r w:rsidR="00F93208">
        <w:rPr>
          <w:i/>
          <w:iCs/>
          <w:sz w:val="22"/>
          <w:szCs w:val="22"/>
          <w:lang w:val="cs-CZ"/>
        </w:rPr>
        <w:t>V</w:t>
      </w:r>
      <w:r w:rsidR="00F93208" w:rsidRPr="00F93208">
        <w:rPr>
          <w:i/>
          <w:iCs/>
          <w:sz w:val="22"/>
          <w:szCs w:val="22"/>
          <w:lang w:val="cs-CZ"/>
        </w:rPr>
        <w:t xml:space="preserve">yužívání pražských kanceláří </w:t>
      </w:r>
      <w:r w:rsidR="00F93208">
        <w:rPr>
          <w:i/>
          <w:iCs/>
          <w:sz w:val="22"/>
          <w:szCs w:val="22"/>
          <w:lang w:val="cs-CZ"/>
        </w:rPr>
        <w:t xml:space="preserve">má </w:t>
      </w:r>
      <w:r w:rsidR="008646CA">
        <w:rPr>
          <w:i/>
          <w:iCs/>
          <w:sz w:val="22"/>
          <w:szCs w:val="22"/>
          <w:lang w:val="cs-CZ"/>
        </w:rPr>
        <w:t xml:space="preserve">díky tomu </w:t>
      </w:r>
      <w:r w:rsidR="00F93208" w:rsidRPr="00F93208">
        <w:rPr>
          <w:i/>
          <w:iCs/>
          <w:sz w:val="22"/>
          <w:szCs w:val="22"/>
          <w:lang w:val="cs-CZ"/>
        </w:rPr>
        <w:t xml:space="preserve">opět rostoucí tendenci. </w:t>
      </w:r>
      <w:r w:rsidR="00F93208">
        <w:rPr>
          <w:i/>
          <w:iCs/>
          <w:sz w:val="22"/>
          <w:szCs w:val="22"/>
          <w:lang w:val="cs-CZ"/>
        </w:rPr>
        <w:t>Lid</w:t>
      </w:r>
      <w:r w:rsidR="00D517F9">
        <w:rPr>
          <w:i/>
          <w:iCs/>
          <w:sz w:val="22"/>
          <w:szCs w:val="22"/>
          <w:lang w:val="cs-CZ"/>
        </w:rPr>
        <w:t xml:space="preserve">i motivují </w:t>
      </w:r>
      <w:r w:rsidR="00F93208" w:rsidRPr="00F93208">
        <w:rPr>
          <w:i/>
          <w:iCs/>
          <w:sz w:val="22"/>
          <w:szCs w:val="22"/>
          <w:lang w:val="cs-CZ"/>
        </w:rPr>
        <w:t>především sociální</w:t>
      </w:r>
      <w:r w:rsidR="00D517F9">
        <w:rPr>
          <w:i/>
          <w:iCs/>
          <w:sz w:val="22"/>
          <w:szCs w:val="22"/>
          <w:lang w:val="cs-CZ"/>
        </w:rPr>
        <w:t>mi</w:t>
      </w:r>
      <w:r w:rsidR="00F93208" w:rsidRPr="00F93208">
        <w:rPr>
          <w:i/>
          <w:iCs/>
          <w:sz w:val="22"/>
          <w:szCs w:val="22"/>
          <w:lang w:val="cs-CZ"/>
        </w:rPr>
        <w:t xml:space="preserve"> aspekty práce z kanceláře a možnost spolupráce. Současně si řada zaměstnanců uvědomuje, že přílišná práce z domova může mít negativní vliv </w:t>
      </w:r>
      <w:r w:rsidR="00D517F9">
        <w:rPr>
          <w:i/>
          <w:iCs/>
          <w:sz w:val="22"/>
          <w:szCs w:val="22"/>
          <w:lang w:val="cs-CZ"/>
        </w:rPr>
        <w:t xml:space="preserve">na jejich psychickou pohodu </w:t>
      </w:r>
      <w:r w:rsidR="00F93208" w:rsidRPr="00F93208">
        <w:rPr>
          <w:i/>
          <w:iCs/>
          <w:sz w:val="22"/>
          <w:szCs w:val="22"/>
          <w:lang w:val="cs-CZ"/>
        </w:rPr>
        <w:t>a škodit jejich kariérnímu růstu</w:t>
      </w:r>
      <w:r w:rsidR="006C7FD4">
        <w:rPr>
          <w:i/>
          <w:iCs/>
          <w:sz w:val="22"/>
          <w:szCs w:val="22"/>
          <w:lang w:val="cs-CZ"/>
        </w:rPr>
        <w:t>.</w:t>
      </w:r>
      <w:r w:rsidR="00D517F9">
        <w:rPr>
          <w:i/>
          <w:iCs/>
          <w:sz w:val="22"/>
          <w:szCs w:val="22"/>
          <w:lang w:val="cs-CZ"/>
        </w:rPr>
        <w:t>“</w:t>
      </w:r>
    </w:p>
    <w:p w14:paraId="7D4D8A1A" w14:textId="77777777" w:rsidR="00C02F07" w:rsidRDefault="00C02F07" w:rsidP="00EF2985">
      <w:pPr>
        <w:pStyle w:val="BodyCopy"/>
        <w:rPr>
          <w:sz w:val="22"/>
          <w:szCs w:val="22"/>
        </w:rPr>
      </w:pPr>
    </w:p>
    <w:p w14:paraId="0D1F2ADA" w14:textId="2CE72589" w:rsidR="00D517F9" w:rsidRDefault="00072D72" w:rsidP="003153C6">
      <w:pPr>
        <w:pStyle w:val="BodyCopy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</w:t>
      </w:r>
      <w:r w:rsidR="003153C6" w:rsidRPr="00B35650">
        <w:rPr>
          <w:sz w:val="22"/>
          <w:szCs w:val="22"/>
          <w:lang w:val="cs-CZ"/>
        </w:rPr>
        <w:t xml:space="preserve"> přes výše zmíněné pozitivní ukazatele existují firmy, které zvažují zmenšování svých </w:t>
      </w:r>
      <w:r w:rsidR="00B35650" w:rsidRPr="00B35650">
        <w:rPr>
          <w:sz w:val="22"/>
          <w:szCs w:val="22"/>
          <w:lang w:val="cs-CZ"/>
        </w:rPr>
        <w:t>portfolií</w:t>
      </w:r>
      <w:r w:rsidR="003153C6" w:rsidRPr="00B35650">
        <w:rPr>
          <w:sz w:val="22"/>
          <w:szCs w:val="22"/>
          <w:lang w:val="cs-CZ"/>
        </w:rPr>
        <w:t>.</w:t>
      </w:r>
      <w:r w:rsidR="00D517F9">
        <w:rPr>
          <w:sz w:val="22"/>
          <w:szCs w:val="22"/>
          <w:lang w:val="cs-CZ"/>
        </w:rPr>
        <w:t xml:space="preserve"> </w:t>
      </w:r>
      <w:r w:rsidR="00D517F9" w:rsidRPr="00D517F9">
        <w:rPr>
          <w:sz w:val="22"/>
          <w:szCs w:val="22"/>
          <w:lang w:val="cs-CZ"/>
        </w:rPr>
        <w:t xml:space="preserve">Více než polovina dotázaných (57 % společností) </w:t>
      </w:r>
      <w:r w:rsidR="00D517F9">
        <w:rPr>
          <w:sz w:val="22"/>
          <w:szCs w:val="22"/>
          <w:lang w:val="cs-CZ"/>
        </w:rPr>
        <w:t>se chystá během</w:t>
      </w:r>
      <w:r w:rsidR="00D517F9" w:rsidRPr="00D517F9">
        <w:rPr>
          <w:sz w:val="22"/>
          <w:szCs w:val="22"/>
          <w:lang w:val="cs-CZ"/>
        </w:rPr>
        <w:t xml:space="preserve"> příštích tř</w:t>
      </w:r>
      <w:r w:rsidR="00D517F9">
        <w:rPr>
          <w:sz w:val="22"/>
          <w:szCs w:val="22"/>
          <w:lang w:val="cs-CZ"/>
        </w:rPr>
        <w:t xml:space="preserve">í </w:t>
      </w:r>
      <w:r w:rsidR="00D517F9" w:rsidRPr="00D517F9">
        <w:rPr>
          <w:sz w:val="22"/>
          <w:szCs w:val="22"/>
          <w:lang w:val="cs-CZ"/>
        </w:rPr>
        <w:t>let</w:t>
      </w:r>
      <w:r w:rsidR="00D517F9">
        <w:rPr>
          <w:sz w:val="22"/>
          <w:szCs w:val="22"/>
          <w:lang w:val="cs-CZ"/>
        </w:rPr>
        <w:t xml:space="preserve"> zredukovat </w:t>
      </w:r>
      <w:r w:rsidR="00D517F9" w:rsidRPr="00D517F9">
        <w:rPr>
          <w:sz w:val="22"/>
          <w:szCs w:val="22"/>
          <w:lang w:val="cs-CZ"/>
        </w:rPr>
        <w:t xml:space="preserve">své kanceláře v Evropě, </w:t>
      </w:r>
      <w:r w:rsidR="00D517F9" w:rsidRPr="00D517F9">
        <w:rPr>
          <w:sz w:val="22"/>
          <w:szCs w:val="22"/>
          <w:lang w:val="cs-CZ"/>
        </w:rPr>
        <w:lastRenderedPageBreak/>
        <w:t>což</w:t>
      </w:r>
      <w:r w:rsidR="006C7FD4">
        <w:rPr>
          <w:sz w:val="22"/>
          <w:szCs w:val="22"/>
          <w:lang w:val="cs-CZ"/>
        </w:rPr>
        <w:t> </w:t>
      </w:r>
      <w:r w:rsidR="00D517F9" w:rsidRPr="00D517F9">
        <w:rPr>
          <w:sz w:val="22"/>
          <w:szCs w:val="22"/>
          <w:lang w:val="cs-CZ"/>
        </w:rPr>
        <w:t xml:space="preserve">pravděpodobně souvisí s nadbytkem prostor, zejména u velkých společností, a s přáním snížit provozní náklady. </w:t>
      </w:r>
      <w:r w:rsidR="003153C6" w:rsidRPr="00B35650">
        <w:rPr>
          <w:sz w:val="22"/>
          <w:szCs w:val="22"/>
          <w:lang w:val="cs-CZ"/>
        </w:rPr>
        <w:t xml:space="preserve"> </w:t>
      </w:r>
    </w:p>
    <w:p w14:paraId="6B4415B0" w14:textId="77777777" w:rsidR="006C7FD4" w:rsidRDefault="006C7FD4" w:rsidP="003153C6">
      <w:pPr>
        <w:pStyle w:val="BodyCopy"/>
        <w:rPr>
          <w:sz w:val="22"/>
          <w:szCs w:val="22"/>
          <w:lang w:val="cs-CZ"/>
        </w:rPr>
      </w:pPr>
    </w:p>
    <w:p w14:paraId="63B15DD1" w14:textId="415179BB" w:rsidR="00D517F9" w:rsidRDefault="003153C6" w:rsidP="003153C6">
      <w:pPr>
        <w:pStyle w:val="BodyCopy"/>
        <w:rPr>
          <w:sz w:val="22"/>
          <w:szCs w:val="22"/>
          <w:lang w:val="cs-CZ"/>
        </w:rPr>
      </w:pPr>
      <w:r w:rsidRPr="00B35650">
        <w:rPr>
          <w:sz w:val="22"/>
          <w:szCs w:val="22"/>
          <w:lang w:val="cs-CZ"/>
        </w:rPr>
        <w:t xml:space="preserve">Nicméně tento přístup </w:t>
      </w:r>
      <w:r w:rsidR="00C679E2">
        <w:rPr>
          <w:sz w:val="22"/>
          <w:szCs w:val="22"/>
          <w:lang w:val="cs-CZ"/>
        </w:rPr>
        <w:t>není ani zdaleka univerzální</w:t>
      </w:r>
      <w:r w:rsidRPr="00B35650">
        <w:rPr>
          <w:sz w:val="22"/>
          <w:szCs w:val="22"/>
          <w:lang w:val="cs-CZ"/>
        </w:rPr>
        <w:t xml:space="preserve">. </w:t>
      </w:r>
      <w:r w:rsidR="00B35650" w:rsidRPr="00B35650">
        <w:rPr>
          <w:sz w:val="22"/>
          <w:szCs w:val="22"/>
          <w:lang w:val="cs-CZ"/>
        </w:rPr>
        <w:t xml:space="preserve">17 % </w:t>
      </w:r>
      <w:r w:rsidRPr="00B35650">
        <w:rPr>
          <w:sz w:val="22"/>
          <w:szCs w:val="22"/>
          <w:lang w:val="cs-CZ"/>
        </w:rPr>
        <w:t>společnost</w:t>
      </w:r>
      <w:r w:rsidR="00B35650" w:rsidRPr="00B35650">
        <w:rPr>
          <w:sz w:val="22"/>
          <w:szCs w:val="22"/>
          <w:lang w:val="cs-CZ"/>
        </w:rPr>
        <w:t>í</w:t>
      </w:r>
      <w:r w:rsidRPr="00B35650">
        <w:rPr>
          <w:sz w:val="22"/>
          <w:szCs w:val="22"/>
          <w:lang w:val="cs-CZ"/>
        </w:rPr>
        <w:t xml:space="preserve"> plánuj</w:t>
      </w:r>
      <w:r w:rsidR="00B35650" w:rsidRPr="00B35650">
        <w:rPr>
          <w:sz w:val="22"/>
          <w:szCs w:val="22"/>
          <w:lang w:val="cs-CZ"/>
        </w:rPr>
        <w:t>e</w:t>
      </w:r>
      <w:r w:rsidRPr="00B35650">
        <w:rPr>
          <w:sz w:val="22"/>
          <w:szCs w:val="22"/>
          <w:lang w:val="cs-CZ"/>
        </w:rPr>
        <w:t xml:space="preserve"> zachovat svůj aktuální objem</w:t>
      </w:r>
      <w:r w:rsidR="00B35650" w:rsidRPr="00B35650">
        <w:rPr>
          <w:sz w:val="22"/>
          <w:szCs w:val="22"/>
          <w:lang w:val="cs-CZ"/>
        </w:rPr>
        <w:t xml:space="preserve"> pronajímaných </w:t>
      </w:r>
      <w:r w:rsidRPr="00B35650">
        <w:rPr>
          <w:sz w:val="22"/>
          <w:szCs w:val="22"/>
          <w:lang w:val="cs-CZ"/>
        </w:rPr>
        <w:t>prostor</w:t>
      </w:r>
      <w:r w:rsidR="00C679E2">
        <w:rPr>
          <w:sz w:val="22"/>
          <w:szCs w:val="22"/>
          <w:lang w:val="cs-CZ"/>
        </w:rPr>
        <w:t xml:space="preserve"> a</w:t>
      </w:r>
      <w:r w:rsidRPr="00B35650">
        <w:rPr>
          <w:sz w:val="22"/>
          <w:szCs w:val="22"/>
          <w:lang w:val="cs-CZ"/>
        </w:rPr>
        <w:t xml:space="preserve"> 24 % má </w:t>
      </w:r>
      <w:r w:rsidR="00B35650" w:rsidRPr="00B35650">
        <w:rPr>
          <w:sz w:val="22"/>
          <w:szCs w:val="22"/>
          <w:lang w:val="cs-CZ"/>
        </w:rPr>
        <w:t xml:space="preserve">naopak </w:t>
      </w:r>
      <w:r w:rsidRPr="00B35650">
        <w:rPr>
          <w:sz w:val="22"/>
          <w:szCs w:val="22"/>
          <w:lang w:val="cs-CZ"/>
        </w:rPr>
        <w:t>v úmyslu expandovat. Z této skupiny téměř tři čtvrtiny (74 %</w:t>
      </w:r>
      <w:r w:rsidR="00B35650" w:rsidRPr="00B35650">
        <w:rPr>
          <w:sz w:val="22"/>
          <w:szCs w:val="22"/>
          <w:lang w:val="cs-CZ"/>
        </w:rPr>
        <w:t xml:space="preserve"> dotázaných</w:t>
      </w:r>
      <w:r w:rsidRPr="00B35650">
        <w:rPr>
          <w:sz w:val="22"/>
          <w:szCs w:val="22"/>
          <w:lang w:val="cs-CZ"/>
        </w:rPr>
        <w:t>) uvád</w:t>
      </w:r>
      <w:r w:rsidR="00B35650" w:rsidRPr="00B35650">
        <w:rPr>
          <w:sz w:val="22"/>
          <w:szCs w:val="22"/>
          <w:lang w:val="cs-CZ"/>
        </w:rPr>
        <w:t>í</w:t>
      </w:r>
      <w:r w:rsidRPr="00B35650">
        <w:rPr>
          <w:sz w:val="22"/>
          <w:szCs w:val="22"/>
          <w:lang w:val="cs-CZ"/>
        </w:rPr>
        <w:t xml:space="preserve">, že hlavním důvodem je očekávaný rozvoj </w:t>
      </w:r>
      <w:r w:rsidR="00B35650" w:rsidRPr="00B35650">
        <w:rPr>
          <w:sz w:val="22"/>
          <w:szCs w:val="22"/>
          <w:lang w:val="cs-CZ"/>
        </w:rPr>
        <w:t xml:space="preserve">jejich </w:t>
      </w:r>
      <w:r w:rsidRPr="00B35650">
        <w:rPr>
          <w:sz w:val="22"/>
          <w:szCs w:val="22"/>
          <w:lang w:val="cs-CZ"/>
        </w:rPr>
        <w:t>podnikání.</w:t>
      </w:r>
      <w:r w:rsidR="000300D5">
        <w:rPr>
          <w:sz w:val="22"/>
          <w:szCs w:val="22"/>
          <w:lang w:val="cs-CZ"/>
        </w:rPr>
        <w:t xml:space="preserve"> </w:t>
      </w:r>
      <w:r w:rsidR="00072D72">
        <w:rPr>
          <w:sz w:val="22"/>
          <w:szCs w:val="22"/>
          <w:lang w:val="cs-CZ"/>
        </w:rPr>
        <w:t>Pozitivní výhled je i v </w:t>
      </w:r>
      <w:r w:rsidR="000300D5">
        <w:rPr>
          <w:sz w:val="22"/>
          <w:szCs w:val="22"/>
          <w:lang w:val="cs-CZ"/>
        </w:rPr>
        <w:t>tuzemsku</w:t>
      </w:r>
      <w:r w:rsidR="00072D72">
        <w:rPr>
          <w:sz w:val="22"/>
          <w:szCs w:val="22"/>
          <w:lang w:val="cs-CZ"/>
        </w:rPr>
        <w:t xml:space="preserve">, kde </w:t>
      </w:r>
      <w:r w:rsidR="000300D5">
        <w:rPr>
          <w:sz w:val="22"/>
          <w:szCs w:val="22"/>
          <w:lang w:val="cs-CZ"/>
        </w:rPr>
        <w:t>se daří především</w:t>
      </w:r>
      <w:r w:rsidR="000300D5" w:rsidRPr="000300D5">
        <w:rPr>
          <w:sz w:val="22"/>
          <w:szCs w:val="22"/>
          <w:lang w:val="cs-CZ"/>
        </w:rPr>
        <w:t xml:space="preserve"> technologické</w:t>
      </w:r>
      <w:r w:rsidR="000300D5">
        <w:rPr>
          <w:sz w:val="22"/>
          <w:szCs w:val="22"/>
          <w:lang w:val="cs-CZ"/>
        </w:rPr>
        <w:t xml:space="preserve">mu sektoru a flexi a servisovaným kancelářím, které táhnou místní poptávku a </w:t>
      </w:r>
      <w:r w:rsidR="000300D5" w:rsidRPr="000300D5">
        <w:rPr>
          <w:sz w:val="22"/>
          <w:szCs w:val="22"/>
          <w:lang w:val="cs-CZ"/>
        </w:rPr>
        <w:t>zajišťují, že míra neobsazenosti v Praze zůstává nízká.</w:t>
      </w:r>
      <w:r w:rsidR="000300D5">
        <w:rPr>
          <w:sz w:val="22"/>
          <w:szCs w:val="22"/>
          <w:lang w:val="cs-CZ"/>
        </w:rPr>
        <w:t xml:space="preserve"> </w:t>
      </w:r>
      <w:r w:rsidR="00D517F9" w:rsidRPr="00D517F9">
        <w:rPr>
          <w:sz w:val="22"/>
          <w:szCs w:val="22"/>
          <w:lang w:val="cs-CZ"/>
        </w:rPr>
        <w:t xml:space="preserve">Obecně platí, že kancelářské budovy na okrajích měst jsou </w:t>
      </w:r>
      <w:r w:rsidR="00D517F9">
        <w:rPr>
          <w:sz w:val="22"/>
          <w:szCs w:val="22"/>
          <w:lang w:val="cs-CZ"/>
        </w:rPr>
        <w:t xml:space="preserve">vystaveny většímu riziku v podobě snižování obsazenosti </w:t>
      </w:r>
      <w:r w:rsidR="00D517F9" w:rsidRPr="00D517F9">
        <w:rPr>
          <w:sz w:val="22"/>
          <w:szCs w:val="22"/>
          <w:lang w:val="cs-CZ"/>
        </w:rPr>
        <w:t>než lokality v centru s bohatou občanskou vybaveností.</w:t>
      </w:r>
    </w:p>
    <w:p w14:paraId="445A2237" w14:textId="549E8832" w:rsidR="000954D3" w:rsidRPr="003153C6" w:rsidRDefault="000954D3" w:rsidP="00C72FB3">
      <w:pPr>
        <w:pStyle w:val="BodyCopy"/>
        <w:rPr>
          <w:sz w:val="22"/>
          <w:szCs w:val="22"/>
          <w:lang w:val="cs-CZ"/>
        </w:rPr>
      </w:pPr>
    </w:p>
    <w:p w14:paraId="3D588D71" w14:textId="77777777" w:rsidR="008646CA" w:rsidRDefault="000210BD" w:rsidP="00452819">
      <w:pPr>
        <w:pStyle w:val="BodyCopy"/>
        <w:rPr>
          <w:sz w:val="22"/>
          <w:szCs w:val="22"/>
          <w:lang w:val="cs-CZ"/>
        </w:rPr>
      </w:pPr>
      <w:r w:rsidRPr="0083525D">
        <w:rPr>
          <w:sz w:val="22"/>
          <w:szCs w:val="22"/>
          <w:lang w:val="cs-CZ"/>
        </w:rPr>
        <w:t>Většina společností, kte</w:t>
      </w:r>
      <w:r w:rsidR="00C679E2">
        <w:rPr>
          <w:sz w:val="22"/>
          <w:szCs w:val="22"/>
          <w:lang w:val="cs-CZ"/>
        </w:rPr>
        <w:t>rá chce</w:t>
      </w:r>
      <w:r w:rsidRPr="0083525D">
        <w:rPr>
          <w:sz w:val="22"/>
          <w:szCs w:val="22"/>
          <w:lang w:val="cs-CZ"/>
        </w:rPr>
        <w:t xml:space="preserve"> zmenš</w:t>
      </w:r>
      <w:r w:rsidR="008646CA">
        <w:rPr>
          <w:sz w:val="22"/>
          <w:szCs w:val="22"/>
          <w:lang w:val="cs-CZ"/>
        </w:rPr>
        <w:t xml:space="preserve">ovat </w:t>
      </w:r>
      <w:r w:rsidR="002A1004" w:rsidRPr="0083525D">
        <w:rPr>
          <w:sz w:val="22"/>
          <w:szCs w:val="22"/>
          <w:lang w:val="cs-CZ"/>
        </w:rPr>
        <w:t>portfolio</w:t>
      </w:r>
      <w:r w:rsidRPr="0083525D">
        <w:rPr>
          <w:sz w:val="22"/>
          <w:szCs w:val="22"/>
          <w:lang w:val="cs-CZ"/>
        </w:rPr>
        <w:t xml:space="preserve">, hodlá </w:t>
      </w:r>
      <w:r w:rsidR="00C679E2">
        <w:rPr>
          <w:sz w:val="22"/>
          <w:szCs w:val="22"/>
          <w:lang w:val="cs-CZ"/>
        </w:rPr>
        <w:t xml:space="preserve">za tímto účelem </w:t>
      </w:r>
      <w:r w:rsidRPr="0083525D">
        <w:rPr>
          <w:sz w:val="22"/>
          <w:szCs w:val="22"/>
          <w:lang w:val="cs-CZ"/>
        </w:rPr>
        <w:t>využít</w:t>
      </w:r>
      <w:r w:rsidR="00C679E2">
        <w:rPr>
          <w:sz w:val="22"/>
          <w:szCs w:val="22"/>
          <w:lang w:val="cs-CZ"/>
        </w:rPr>
        <w:t xml:space="preserve"> dobu</w:t>
      </w:r>
      <w:r w:rsidRPr="0083525D">
        <w:rPr>
          <w:sz w:val="22"/>
          <w:szCs w:val="22"/>
          <w:lang w:val="cs-CZ"/>
        </w:rPr>
        <w:t xml:space="preserve"> </w:t>
      </w:r>
      <w:r w:rsidR="00C679E2">
        <w:rPr>
          <w:sz w:val="22"/>
          <w:szCs w:val="22"/>
          <w:lang w:val="cs-CZ"/>
        </w:rPr>
        <w:t>uplynutí</w:t>
      </w:r>
      <w:r w:rsidRPr="0083525D">
        <w:rPr>
          <w:sz w:val="22"/>
          <w:szCs w:val="22"/>
          <w:lang w:val="cs-CZ"/>
        </w:rPr>
        <w:t xml:space="preserve"> </w:t>
      </w:r>
      <w:r w:rsidR="00C679E2">
        <w:rPr>
          <w:sz w:val="22"/>
          <w:szCs w:val="22"/>
          <w:lang w:val="cs-CZ"/>
        </w:rPr>
        <w:t>nájmu</w:t>
      </w:r>
      <w:r w:rsidRPr="0083525D">
        <w:rPr>
          <w:sz w:val="22"/>
          <w:szCs w:val="22"/>
          <w:lang w:val="cs-CZ"/>
        </w:rPr>
        <w:t xml:space="preserve">. Nicméně 58 % respondentů </w:t>
      </w:r>
      <w:r w:rsidR="00C679E2">
        <w:rPr>
          <w:sz w:val="22"/>
          <w:szCs w:val="22"/>
          <w:lang w:val="cs-CZ"/>
        </w:rPr>
        <w:t>je ochotno</w:t>
      </w:r>
      <w:r w:rsidRPr="0083525D">
        <w:rPr>
          <w:sz w:val="22"/>
          <w:szCs w:val="22"/>
          <w:lang w:val="cs-CZ"/>
        </w:rPr>
        <w:t xml:space="preserve"> prodloužit stávající smlouv</w:t>
      </w:r>
      <w:r w:rsidR="00C679E2">
        <w:rPr>
          <w:sz w:val="22"/>
          <w:szCs w:val="22"/>
          <w:lang w:val="cs-CZ"/>
        </w:rPr>
        <w:t>u</w:t>
      </w:r>
      <w:r w:rsidRPr="0083525D">
        <w:rPr>
          <w:sz w:val="22"/>
          <w:szCs w:val="22"/>
          <w:lang w:val="cs-CZ"/>
        </w:rPr>
        <w:t>, pokud bud</w:t>
      </w:r>
      <w:r w:rsidR="00C679E2">
        <w:rPr>
          <w:sz w:val="22"/>
          <w:szCs w:val="22"/>
          <w:lang w:val="cs-CZ"/>
        </w:rPr>
        <w:t>e</w:t>
      </w:r>
      <w:r w:rsidRPr="0083525D">
        <w:rPr>
          <w:sz w:val="22"/>
          <w:szCs w:val="22"/>
          <w:lang w:val="cs-CZ"/>
        </w:rPr>
        <w:t xml:space="preserve"> </w:t>
      </w:r>
      <w:r w:rsidR="0083525D" w:rsidRPr="0083525D">
        <w:rPr>
          <w:sz w:val="22"/>
          <w:szCs w:val="22"/>
          <w:lang w:val="cs-CZ"/>
        </w:rPr>
        <w:t xml:space="preserve">i nadále </w:t>
      </w:r>
      <w:r w:rsidRPr="0083525D">
        <w:rPr>
          <w:sz w:val="22"/>
          <w:szCs w:val="22"/>
          <w:lang w:val="cs-CZ"/>
        </w:rPr>
        <w:t xml:space="preserve">vyhovovat jejich požadavkům. </w:t>
      </w:r>
      <w:r w:rsidR="008646CA" w:rsidRPr="008646CA">
        <w:rPr>
          <w:sz w:val="22"/>
          <w:szCs w:val="22"/>
          <w:lang w:val="cs-CZ"/>
        </w:rPr>
        <w:t>Trend souvisí s rostoucí ochotou majitelů nemovitostí vyjednávat a poskytovat nájemcům větší flexibilitu.</w:t>
      </w:r>
    </w:p>
    <w:p w14:paraId="13BCB20E" w14:textId="77777777" w:rsidR="000210BD" w:rsidRPr="00EE0991" w:rsidRDefault="000210BD" w:rsidP="00452819">
      <w:pPr>
        <w:pStyle w:val="BodyCopy"/>
        <w:rPr>
          <w:sz w:val="22"/>
          <w:szCs w:val="22"/>
        </w:rPr>
      </w:pPr>
    </w:p>
    <w:p w14:paraId="19205660" w14:textId="5C97AFA7" w:rsidR="00F85255" w:rsidRPr="00F85255" w:rsidRDefault="00333651" w:rsidP="00452819">
      <w:pPr>
        <w:pStyle w:val="BodyCopy"/>
        <w:rPr>
          <w:sz w:val="22"/>
          <w:szCs w:val="22"/>
          <w:lang w:val="cs-CZ"/>
        </w:rPr>
      </w:pPr>
      <w:r w:rsidRPr="00C679E2">
        <w:rPr>
          <w:i/>
          <w:iCs/>
          <w:sz w:val="22"/>
          <w:szCs w:val="22"/>
          <w:lang w:val="cs-CZ"/>
        </w:rPr>
        <w:t>„</w:t>
      </w:r>
      <w:r w:rsidR="0083525D" w:rsidRPr="00C679E2">
        <w:rPr>
          <w:i/>
          <w:iCs/>
          <w:sz w:val="22"/>
          <w:szCs w:val="22"/>
          <w:lang w:val="cs-CZ"/>
        </w:rPr>
        <w:t xml:space="preserve">Pronajímatelé se v posledních letech setkávají s tím, že nájemci požadují ještě kvalitnější kanceláře. Pokud se jim podaří najít </w:t>
      </w:r>
      <w:r w:rsidR="00F85255" w:rsidRPr="00C679E2">
        <w:rPr>
          <w:i/>
          <w:iCs/>
          <w:sz w:val="22"/>
          <w:szCs w:val="22"/>
          <w:lang w:val="cs-CZ"/>
        </w:rPr>
        <w:t xml:space="preserve">vhodné </w:t>
      </w:r>
      <w:r w:rsidR="0083525D" w:rsidRPr="00C679E2">
        <w:rPr>
          <w:i/>
          <w:iCs/>
          <w:sz w:val="22"/>
          <w:szCs w:val="22"/>
          <w:lang w:val="cs-CZ"/>
        </w:rPr>
        <w:t xml:space="preserve">řešení </w:t>
      </w:r>
      <w:r w:rsidR="00D517F9">
        <w:rPr>
          <w:i/>
          <w:iCs/>
          <w:sz w:val="22"/>
          <w:szCs w:val="22"/>
          <w:lang w:val="cs-CZ"/>
        </w:rPr>
        <w:t xml:space="preserve">pro obě strany </w:t>
      </w:r>
      <w:r w:rsidR="0083525D" w:rsidRPr="00C679E2">
        <w:rPr>
          <w:i/>
          <w:iCs/>
          <w:sz w:val="22"/>
          <w:szCs w:val="22"/>
          <w:lang w:val="cs-CZ"/>
        </w:rPr>
        <w:t>ještě před vypršením nájemní sml</w:t>
      </w:r>
      <w:r w:rsidR="0011638B">
        <w:rPr>
          <w:i/>
          <w:iCs/>
          <w:sz w:val="22"/>
          <w:szCs w:val="22"/>
          <w:lang w:val="cs-CZ"/>
        </w:rPr>
        <w:t>o</w:t>
      </w:r>
      <w:r w:rsidR="0083525D" w:rsidRPr="00C679E2">
        <w:rPr>
          <w:i/>
          <w:iCs/>
          <w:sz w:val="22"/>
          <w:szCs w:val="22"/>
          <w:lang w:val="cs-CZ"/>
        </w:rPr>
        <w:t>uv</w:t>
      </w:r>
      <w:r w:rsidR="00C679E2">
        <w:rPr>
          <w:i/>
          <w:iCs/>
          <w:sz w:val="22"/>
          <w:szCs w:val="22"/>
          <w:lang w:val="cs-CZ"/>
        </w:rPr>
        <w:t>y</w:t>
      </w:r>
      <w:r w:rsidR="0083525D" w:rsidRPr="00C679E2">
        <w:rPr>
          <w:i/>
          <w:iCs/>
          <w:sz w:val="22"/>
          <w:szCs w:val="22"/>
          <w:lang w:val="cs-CZ"/>
        </w:rPr>
        <w:t xml:space="preserve">, </w:t>
      </w:r>
      <w:r w:rsidR="00C679E2">
        <w:rPr>
          <w:i/>
          <w:iCs/>
          <w:sz w:val="22"/>
          <w:szCs w:val="22"/>
          <w:lang w:val="cs-CZ"/>
        </w:rPr>
        <w:t>dokáží konkurovat i nově dokončeným administrativním budovám,</w:t>
      </w:r>
      <w:r w:rsidR="00F85255" w:rsidRPr="00C679E2">
        <w:rPr>
          <w:i/>
          <w:iCs/>
          <w:sz w:val="22"/>
          <w:szCs w:val="22"/>
          <w:lang w:val="cs-CZ"/>
        </w:rPr>
        <w:t>”</w:t>
      </w:r>
      <w:r w:rsidR="00F85255" w:rsidRPr="00F85255">
        <w:rPr>
          <w:sz w:val="22"/>
          <w:szCs w:val="22"/>
          <w:lang w:val="cs-CZ"/>
        </w:rPr>
        <w:t xml:space="preserve"> </w:t>
      </w:r>
      <w:r w:rsidR="00C679E2">
        <w:rPr>
          <w:sz w:val="22"/>
          <w:szCs w:val="22"/>
          <w:lang w:val="cs-CZ"/>
        </w:rPr>
        <w:t>říká</w:t>
      </w:r>
      <w:r w:rsidR="00F85255" w:rsidRPr="00F85255">
        <w:rPr>
          <w:sz w:val="22"/>
          <w:szCs w:val="22"/>
          <w:lang w:val="cs-CZ"/>
        </w:rPr>
        <w:t xml:space="preserve"> </w:t>
      </w:r>
      <w:r w:rsidR="00F85255" w:rsidRPr="00F85255">
        <w:rPr>
          <w:b/>
          <w:bCs/>
          <w:sz w:val="22"/>
          <w:szCs w:val="22"/>
          <w:lang w:val="cs-CZ"/>
        </w:rPr>
        <w:t xml:space="preserve">Simon Orr </w:t>
      </w:r>
      <w:r w:rsidR="00F85255" w:rsidRPr="00F85255">
        <w:rPr>
          <w:sz w:val="22"/>
          <w:szCs w:val="22"/>
          <w:lang w:val="cs-CZ"/>
        </w:rPr>
        <w:t xml:space="preserve">a uzavírá: </w:t>
      </w:r>
      <w:r w:rsidR="00F85255" w:rsidRPr="00C679E2">
        <w:rPr>
          <w:i/>
          <w:iCs/>
          <w:sz w:val="22"/>
          <w:szCs w:val="22"/>
          <w:lang w:val="cs-CZ"/>
        </w:rPr>
        <w:t>„Každopádně význam kanceláří zůstává i</w:t>
      </w:r>
      <w:r w:rsidR="006C7FD4">
        <w:rPr>
          <w:i/>
          <w:iCs/>
          <w:sz w:val="22"/>
          <w:szCs w:val="22"/>
          <w:lang w:val="cs-CZ"/>
        </w:rPr>
        <w:t> </w:t>
      </w:r>
      <w:r w:rsidR="00F85255" w:rsidRPr="00C679E2">
        <w:rPr>
          <w:i/>
          <w:iCs/>
          <w:sz w:val="22"/>
          <w:szCs w:val="22"/>
          <w:lang w:val="cs-CZ"/>
        </w:rPr>
        <w:t>nadále neoddiskutovatelný. Jsou výstavní skříní znač</w:t>
      </w:r>
      <w:r w:rsidR="0011638B">
        <w:rPr>
          <w:i/>
          <w:iCs/>
          <w:sz w:val="22"/>
          <w:szCs w:val="22"/>
          <w:lang w:val="cs-CZ"/>
        </w:rPr>
        <w:t>e</w:t>
      </w:r>
      <w:r w:rsidR="00F85255" w:rsidRPr="00C679E2">
        <w:rPr>
          <w:i/>
          <w:iCs/>
          <w:sz w:val="22"/>
          <w:szCs w:val="22"/>
          <w:lang w:val="cs-CZ"/>
        </w:rPr>
        <w:t>k a jejic</w:t>
      </w:r>
      <w:r w:rsidR="0011638B">
        <w:rPr>
          <w:i/>
          <w:iCs/>
          <w:sz w:val="22"/>
          <w:szCs w:val="22"/>
          <w:lang w:val="cs-CZ"/>
        </w:rPr>
        <w:t>h</w:t>
      </w:r>
      <w:r w:rsidR="00F85255" w:rsidRPr="00C679E2">
        <w:rPr>
          <w:i/>
          <w:iCs/>
          <w:sz w:val="22"/>
          <w:szCs w:val="22"/>
          <w:lang w:val="cs-CZ"/>
        </w:rPr>
        <w:t xml:space="preserve"> prestiže, nástrojem pro přilákání talentů</w:t>
      </w:r>
      <w:r w:rsidR="0011638B">
        <w:rPr>
          <w:i/>
          <w:iCs/>
          <w:sz w:val="22"/>
          <w:szCs w:val="22"/>
          <w:lang w:val="cs-CZ"/>
        </w:rPr>
        <w:t xml:space="preserve"> a</w:t>
      </w:r>
      <w:r w:rsidR="006C7FD4">
        <w:rPr>
          <w:i/>
          <w:iCs/>
          <w:sz w:val="22"/>
          <w:szCs w:val="22"/>
          <w:lang w:val="cs-CZ"/>
        </w:rPr>
        <w:t> </w:t>
      </w:r>
      <w:r w:rsidR="00F85255" w:rsidRPr="00C679E2">
        <w:rPr>
          <w:i/>
          <w:iCs/>
          <w:sz w:val="22"/>
          <w:szCs w:val="22"/>
          <w:lang w:val="cs-CZ"/>
        </w:rPr>
        <w:t>zvýšení produktivity</w:t>
      </w:r>
      <w:r w:rsidR="0011638B">
        <w:rPr>
          <w:i/>
          <w:iCs/>
          <w:sz w:val="22"/>
          <w:szCs w:val="22"/>
          <w:lang w:val="cs-CZ"/>
        </w:rPr>
        <w:t xml:space="preserve">, stejně jako </w:t>
      </w:r>
      <w:r w:rsidR="00F85255" w:rsidRPr="00C679E2">
        <w:rPr>
          <w:i/>
          <w:iCs/>
          <w:sz w:val="22"/>
          <w:szCs w:val="22"/>
          <w:lang w:val="cs-CZ"/>
        </w:rPr>
        <w:t>platformou pro posilování firemní kultury a spolupráce</w:t>
      </w:r>
      <w:r w:rsidR="0011638B">
        <w:rPr>
          <w:i/>
          <w:iCs/>
          <w:sz w:val="22"/>
          <w:szCs w:val="22"/>
          <w:lang w:val="cs-CZ"/>
        </w:rPr>
        <w:t xml:space="preserve"> mezi zaměstnanci</w:t>
      </w:r>
      <w:r w:rsidR="00F85255" w:rsidRPr="00C679E2">
        <w:rPr>
          <w:i/>
          <w:iCs/>
          <w:sz w:val="22"/>
          <w:szCs w:val="22"/>
          <w:lang w:val="cs-CZ"/>
        </w:rPr>
        <w:t>.“</w:t>
      </w:r>
    </w:p>
    <w:p w14:paraId="4AC6DFAC" w14:textId="77777777" w:rsidR="0046784D" w:rsidRDefault="0046784D" w:rsidP="0046784D">
      <w:pPr>
        <w:rPr>
          <w:rFonts w:ascii="Futura Lt BT Light" w:eastAsia="Calibri" w:hAnsi="Futura Lt BT Light"/>
          <w:color w:val="7F8481" w:themeColor="accent5"/>
          <w:sz w:val="21"/>
          <w:szCs w:val="21"/>
        </w:rPr>
      </w:pPr>
    </w:p>
    <w:p w14:paraId="18E95F3B" w14:textId="63AC3F58" w:rsidR="00792408" w:rsidRPr="006C7FD4" w:rsidRDefault="00792408" w:rsidP="00333651">
      <w:pPr>
        <w:pStyle w:val="BodyCopy"/>
        <w:rPr>
          <w:sz w:val="22"/>
          <w:szCs w:val="22"/>
          <w:u w:val="single"/>
          <w:lang w:val="cs-CZ"/>
        </w:rPr>
      </w:pPr>
      <w:r w:rsidRPr="006C7FD4">
        <w:rPr>
          <w:sz w:val="22"/>
          <w:szCs w:val="22"/>
          <w:u w:val="single"/>
          <w:lang w:val="cs-CZ"/>
        </w:rPr>
        <w:t>Více o průzkumu</w:t>
      </w:r>
      <w:r w:rsidR="00F85255" w:rsidRPr="006C7FD4">
        <w:rPr>
          <w:sz w:val="22"/>
          <w:szCs w:val="22"/>
          <w:u w:val="single"/>
          <w:lang w:val="cs-CZ"/>
        </w:rPr>
        <w:t xml:space="preserve"> CBRE</w:t>
      </w:r>
    </w:p>
    <w:p w14:paraId="4F114FFC" w14:textId="5B030AA4" w:rsidR="00333651" w:rsidRPr="006C7FD4" w:rsidRDefault="00F85255" w:rsidP="00333651">
      <w:pPr>
        <w:pStyle w:val="BodyCopy"/>
        <w:rPr>
          <w:sz w:val="22"/>
          <w:szCs w:val="22"/>
          <w:lang w:val="cs-CZ"/>
        </w:rPr>
      </w:pPr>
      <w:r w:rsidRPr="006C7FD4">
        <w:rPr>
          <w:sz w:val="22"/>
          <w:szCs w:val="22"/>
          <w:lang w:val="cs-CZ"/>
        </w:rPr>
        <w:t>Průzkum “</w:t>
      </w:r>
      <w:proofErr w:type="spellStart"/>
      <w:r w:rsidRPr="006C7FD4">
        <w:rPr>
          <w:sz w:val="22"/>
          <w:szCs w:val="22"/>
          <w:lang w:val="cs-CZ"/>
        </w:rPr>
        <w:t>European</w:t>
      </w:r>
      <w:proofErr w:type="spellEnd"/>
      <w:r w:rsidRPr="006C7FD4">
        <w:rPr>
          <w:sz w:val="22"/>
          <w:szCs w:val="22"/>
          <w:lang w:val="cs-CZ"/>
        </w:rPr>
        <w:t xml:space="preserve"> Office </w:t>
      </w:r>
      <w:proofErr w:type="spellStart"/>
      <w:r w:rsidRPr="006C7FD4">
        <w:rPr>
          <w:sz w:val="22"/>
          <w:szCs w:val="22"/>
          <w:lang w:val="cs-CZ"/>
        </w:rPr>
        <w:t>Occupier</w:t>
      </w:r>
      <w:proofErr w:type="spellEnd"/>
      <w:r w:rsidRPr="006C7FD4">
        <w:rPr>
          <w:sz w:val="22"/>
          <w:szCs w:val="22"/>
          <w:lang w:val="cs-CZ"/>
        </w:rPr>
        <w:t xml:space="preserve"> Sentiment </w:t>
      </w:r>
      <w:proofErr w:type="spellStart"/>
      <w:r w:rsidRPr="006C7FD4">
        <w:rPr>
          <w:sz w:val="22"/>
          <w:szCs w:val="22"/>
          <w:lang w:val="cs-CZ"/>
        </w:rPr>
        <w:t>Survey</w:t>
      </w:r>
      <w:proofErr w:type="spellEnd"/>
      <w:r w:rsidRPr="006C7FD4">
        <w:rPr>
          <w:sz w:val="22"/>
          <w:szCs w:val="22"/>
          <w:lang w:val="cs-CZ"/>
        </w:rPr>
        <w:t xml:space="preserve">” proběhl </w:t>
      </w:r>
      <w:r w:rsidR="00D57C38" w:rsidRPr="006C7FD4">
        <w:rPr>
          <w:sz w:val="22"/>
          <w:szCs w:val="22"/>
          <w:lang w:val="cs-CZ"/>
        </w:rPr>
        <w:t>v dubnu a květnu</w:t>
      </w:r>
      <w:r w:rsidRPr="006C7FD4">
        <w:rPr>
          <w:sz w:val="22"/>
          <w:szCs w:val="22"/>
          <w:lang w:val="cs-CZ"/>
        </w:rPr>
        <w:t xml:space="preserve"> letošního roku, přičemž</w:t>
      </w:r>
      <w:r w:rsidR="006C7FD4">
        <w:rPr>
          <w:sz w:val="22"/>
          <w:szCs w:val="22"/>
          <w:lang w:val="cs-CZ"/>
        </w:rPr>
        <w:t> </w:t>
      </w:r>
      <w:r w:rsidRPr="006C7FD4">
        <w:rPr>
          <w:sz w:val="22"/>
          <w:szCs w:val="22"/>
          <w:lang w:val="cs-CZ"/>
        </w:rPr>
        <w:t>zjišťoval názory více než 120 společností napříč Evropou</w:t>
      </w:r>
      <w:r w:rsidR="0011638B" w:rsidRPr="006C7FD4">
        <w:rPr>
          <w:sz w:val="22"/>
          <w:szCs w:val="22"/>
          <w:lang w:val="cs-CZ"/>
        </w:rPr>
        <w:t>, a to</w:t>
      </w:r>
      <w:r w:rsidRPr="006C7FD4">
        <w:rPr>
          <w:sz w:val="22"/>
          <w:szCs w:val="22"/>
          <w:lang w:val="cs-CZ"/>
        </w:rPr>
        <w:t xml:space="preserve"> včetně České republiky.</w:t>
      </w:r>
    </w:p>
    <w:p w14:paraId="3D5D4F9B" w14:textId="77777777" w:rsidR="004427DE" w:rsidRDefault="004427DE" w:rsidP="00333651">
      <w:pPr>
        <w:pStyle w:val="BodyCopy"/>
        <w:rPr>
          <w:i/>
          <w:iCs/>
          <w:lang w:val="cs-CZ"/>
        </w:rPr>
      </w:pPr>
    </w:p>
    <w:p w14:paraId="20029211" w14:textId="77777777" w:rsidR="009825C0" w:rsidRDefault="009825C0" w:rsidP="00333651">
      <w:pPr>
        <w:pStyle w:val="BodyCopy"/>
        <w:rPr>
          <w:i/>
          <w:iCs/>
          <w:lang w:val="cs-C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4427DE" w:rsidRPr="004427DE" w14:paraId="413ED640" w14:textId="77777777" w:rsidTr="004427DE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AD2B8" w14:textId="77777777" w:rsidR="004427DE" w:rsidRPr="004427DE" w:rsidRDefault="004427DE" w:rsidP="004427DE">
            <w:pPr>
              <w:pStyle w:val="BodyCopy"/>
              <w:rPr>
                <w:lang w:val="en-GB"/>
              </w:rPr>
            </w:pPr>
            <w:proofErr w:type="spellStart"/>
            <w:r w:rsidRPr="004427DE">
              <w:rPr>
                <w:b/>
                <w:bCs/>
              </w:rPr>
              <w:t>Kontakty</w:t>
            </w:r>
            <w:proofErr w:type="spellEnd"/>
            <w:r w:rsidRPr="004427DE">
              <w:rPr>
                <w:b/>
                <w:bCs/>
              </w:rPr>
              <w:t>:</w:t>
            </w:r>
            <w:r w:rsidRPr="004427DE">
              <w:rPr>
                <w:lang w:val="en-GB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9C9C" w14:textId="77777777" w:rsidR="004427DE" w:rsidRPr="004427DE" w:rsidRDefault="004427DE" w:rsidP="004427DE">
            <w:pPr>
              <w:pStyle w:val="BodyCopy"/>
              <w:rPr>
                <w:lang w:val="en-GB"/>
              </w:rPr>
            </w:pPr>
            <w:r w:rsidRPr="004427DE">
              <w:rPr>
                <w:lang w:val="en-GB"/>
              </w:rPr>
              <w:t> </w:t>
            </w:r>
          </w:p>
        </w:tc>
      </w:tr>
      <w:tr w:rsidR="004427DE" w:rsidRPr="004427DE" w14:paraId="16C71829" w14:textId="77777777" w:rsidTr="004427DE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E3D54" w14:textId="77777777" w:rsidR="004427DE" w:rsidRPr="004427DE" w:rsidRDefault="004427DE" w:rsidP="004427DE">
            <w:pPr>
              <w:pStyle w:val="BodyCopy"/>
              <w:rPr>
                <w:lang w:val="en-GB"/>
              </w:rPr>
            </w:pPr>
            <w:r w:rsidRPr="004427DE">
              <w:rPr>
                <w:b/>
                <w:bCs/>
              </w:rPr>
              <w:t xml:space="preserve">Crest Communications, </w:t>
            </w:r>
            <w:proofErr w:type="spellStart"/>
            <w:r w:rsidRPr="004427DE">
              <w:rPr>
                <w:b/>
                <w:bCs/>
              </w:rPr>
              <w:t>a.s.</w:t>
            </w:r>
            <w:proofErr w:type="spellEnd"/>
            <w:r w:rsidRPr="004427DE">
              <w:rPr>
                <w:lang w:val="en-GB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37E75" w14:textId="77777777" w:rsidR="004427DE" w:rsidRPr="004427DE" w:rsidRDefault="004427DE" w:rsidP="004427DE">
            <w:pPr>
              <w:pStyle w:val="BodyCopy"/>
              <w:rPr>
                <w:lang w:val="en-GB"/>
              </w:rPr>
            </w:pPr>
            <w:r w:rsidRPr="004427DE">
              <w:rPr>
                <w:lang w:val="en-GB"/>
              </w:rPr>
              <w:t> </w:t>
            </w:r>
          </w:p>
        </w:tc>
      </w:tr>
      <w:tr w:rsidR="004427DE" w:rsidRPr="004427DE" w14:paraId="77BA1998" w14:textId="77777777" w:rsidTr="004427DE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6A593" w14:textId="77777777" w:rsidR="004427DE" w:rsidRPr="004427DE" w:rsidRDefault="004427DE" w:rsidP="004427DE">
            <w:pPr>
              <w:pStyle w:val="BodyCopy"/>
              <w:rPr>
                <w:lang w:val="en-GB"/>
              </w:rPr>
            </w:pPr>
            <w:r w:rsidRPr="004427DE">
              <w:t>Denisa Kolaříková</w:t>
            </w:r>
            <w:r w:rsidRPr="004427DE">
              <w:rPr>
                <w:lang w:val="en-GB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AD997" w14:textId="77777777" w:rsidR="004427DE" w:rsidRPr="004427DE" w:rsidRDefault="004427DE" w:rsidP="004427DE">
            <w:pPr>
              <w:pStyle w:val="BodyCopy"/>
              <w:rPr>
                <w:lang w:val="en-GB"/>
              </w:rPr>
            </w:pPr>
            <w:r w:rsidRPr="004427DE">
              <w:t>Kamila Čadková</w:t>
            </w:r>
            <w:r w:rsidRPr="004427DE">
              <w:rPr>
                <w:lang w:val="en-GB"/>
              </w:rPr>
              <w:t> </w:t>
            </w:r>
          </w:p>
        </w:tc>
      </w:tr>
      <w:tr w:rsidR="004427DE" w:rsidRPr="004427DE" w14:paraId="758FA7AD" w14:textId="77777777" w:rsidTr="004427DE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4CEB6" w14:textId="77777777" w:rsidR="004427DE" w:rsidRPr="004427DE" w:rsidRDefault="004427DE" w:rsidP="004427DE">
            <w:pPr>
              <w:pStyle w:val="BodyCopy"/>
              <w:rPr>
                <w:lang w:val="en-GB"/>
              </w:rPr>
            </w:pPr>
            <w:r w:rsidRPr="004427DE">
              <w:t>Account Manager</w:t>
            </w:r>
            <w:r w:rsidRPr="004427DE">
              <w:rPr>
                <w:lang w:val="en-GB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AE492" w14:textId="77777777" w:rsidR="004427DE" w:rsidRPr="004427DE" w:rsidRDefault="004427DE" w:rsidP="004427DE">
            <w:pPr>
              <w:pStyle w:val="BodyCopy"/>
              <w:rPr>
                <w:lang w:val="en-GB"/>
              </w:rPr>
            </w:pPr>
            <w:r w:rsidRPr="004427DE">
              <w:t>Account Director</w:t>
            </w:r>
            <w:r w:rsidRPr="004427DE">
              <w:rPr>
                <w:lang w:val="en-GB"/>
              </w:rPr>
              <w:t> </w:t>
            </w:r>
          </w:p>
        </w:tc>
      </w:tr>
      <w:tr w:rsidR="004427DE" w:rsidRPr="004427DE" w14:paraId="5CBC60FB" w14:textId="77777777" w:rsidTr="004427DE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0949B" w14:textId="77777777" w:rsidR="004427DE" w:rsidRPr="004427DE" w:rsidRDefault="004427DE" w:rsidP="004427DE">
            <w:pPr>
              <w:pStyle w:val="BodyCopy"/>
              <w:rPr>
                <w:lang w:val="en-GB"/>
              </w:rPr>
            </w:pPr>
            <w:r w:rsidRPr="004427DE">
              <w:t>T: +420 731 613 606    </w:t>
            </w:r>
            <w:r w:rsidRPr="004427DE">
              <w:rPr>
                <w:lang w:val="en-GB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1C26B" w14:textId="77777777" w:rsidR="004427DE" w:rsidRPr="004427DE" w:rsidRDefault="004427DE" w:rsidP="004427DE">
            <w:pPr>
              <w:pStyle w:val="BodyCopy"/>
              <w:rPr>
                <w:lang w:val="en-GB"/>
              </w:rPr>
            </w:pPr>
            <w:r w:rsidRPr="004427DE">
              <w:t>T: +420 731 613 609</w:t>
            </w:r>
            <w:r w:rsidRPr="004427DE">
              <w:rPr>
                <w:lang w:val="en-GB"/>
              </w:rPr>
              <w:t> </w:t>
            </w:r>
          </w:p>
        </w:tc>
      </w:tr>
      <w:tr w:rsidR="004427DE" w:rsidRPr="004427DE" w14:paraId="7C4916B6" w14:textId="77777777" w:rsidTr="004427DE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15C6B" w14:textId="77777777" w:rsidR="004427DE" w:rsidRPr="004427DE" w:rsidRDefault="004427DE" w:rsidP="004427DE">
            <w:pPr>
              <w:pStyle w:val="BodyCopy"/>
              <w:rPr>
                <w:lang w:val="en-GB"/>
              </w:rPr>
            </w:pPr>
            <w:r w:rsidRPr="004427DE">
              <w:t xml:space="preserve">e-mail: </w:t>
            </w:r>
            <w:hyperlink r:id="rId10" w:tgtFrame="_blank" w:history="1">
              <w:r w:rsidRPr="004427DE">
                <w:rPr>
                  <w:rStyle w:val="Hypertextovodkaz"/>
                </w:rPr>
                <w:t>denisa.kolarikova@crestcom.cz</w:t>
              </w:r>
            </w:hyperlink>
            <w:r w:rsidRPr="004427DE">
              <w:rPr>
                <w:lang w:val="en-GB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34989" w14:textId="77777777" w:rsidR="004427DE" w:rsidRPr="004427DE" w:rsidRDefault="004427DE" w:rsidP="004427DE">
            <w:pPr>
              <w:pStyle w:val="BodyCopy"/>
              <w:rPr>
                <w:lang w:val="en-GB"/>
              </w:rPr>
            </w:pPr>
            <w:r w:rsidRPr="004427DE">
              <w:t xml:space="preserve">e-mail: </w:t>
            </w:r>
            <w:hyperlink r:id="rId11" w:tgtFrame="_blank" w:history="1">
              <w:r w:rsidRPr="004427DE">
                <w:rPr>
                  <w:rStyle w:val="Hypertextovodkaz"/>
                </w:rPr>
                <w:t>kamila.cadkova@crestcom.cz</w:t>
              </w:r>
            </w:hyperlink>
            <w:r w:rsidRPr="004427DE">
              <w:rPr>
                <w:lang w:val="en-GB"/>
              </w:rPr>
              <w:t> </w:t>
            </w:r>
          </w:p>
        </w:tc>
      </w:tr>
      <w:tr w:rsidR="004427DE" w:rsidRPr="004427DE" w14:paraId="4E020895" w14:textId="77777777" w:rsidTr="004427DE">
        <w:trPr>
          <w:trHeight w:val="6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92D65" w14:textId="77777777" w:rsidR="004427DE" w:rsidRPr="004427DE" w:rsidRDefault="00000000" w:rsidP="004427DE">
            <w:pPr>
              <w:pStyle w:val="BodyCopy"/>
              <w:rPr>
                <w:lang w:val="en-GB"/>
              </w:rPr>
            </w:pPr>
            <w:hyperlink r:id="rId12" w:tgtFrame="_blank" w:history="1">
              <w:r w:rsidR="004427DE" w:rsidRPr="004427DE">
                <w:rPr>
                  <w:rStyle w:val="Hypertextovodkaz"/>
                </w:rPr>
                <w:t>www.crestcom.cz</w:t>
              </w:r>
            </w:hyperlink>
            <w:r w:rsidR="004427DE" w:rsidRPr="004427DE">
              <w:rPr>
                <w:lang w:val="en-GB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F371C" w14:textId="77777777" w:rsidR="004427DE" w:rsidRPr="004427DE" w:rsidRDefault="004427DE" w:rsidP="004427DE">
            <w:pPr>
              <w:pStyle w:val="BodyCopy"/>
              <w:rPr>
                <w:lang w:val="en-GB"/>
              </w:rPr>
            </w:pPr>
            <w:r w:rsidRPr="004427DE">
              <w:rPr>
                <w:lang w:val="en-GB"/>
              </w:rPr>
              <w:t> </w:t>
            </w:r>
          </w:p>
        </w:tc>
      </w:tr>
    </w:tbl>
    <w:p w14:paraId="3F102D0C" w14:textId="77777777" w:rsidR="004427DE" w:rsidRPr="004427DE" w:rsidRDefault="004427DE" w:rsidP="004427DE">
      <w:pPr>
        <w:pStyle w:val="BodyCopy"/>
        <w:rPr>
          <w:lang w:val="en-GB"/>
        </w:rPr>
      </w:pPr>
      <w:r w:rsidRPr="004427DE">
        <w:rPr>
          <w:lang w:val="en-GB"/>
        </w:rPr>
        <w:t> </w:t>
      </w:r>
    </w:p>
    <w:p w14:paraId="6A9CF4EE" w14:textId="77777777" w:rsidR="004427DE" w:rsidRPr="004427DE" w:rsidRDefault="004427DE" w:rsidP="004427DE">
      <w:pPr>
        <w:pStyle w:val="BodyCopy"/>
        <w:rPr>
          <w:lang w:val="en-GB"/>
        </w:rPr>
      </w:pPr>
      <w:r w:rsidRPr="004427DE">
        <w:rPr>
          <w:b/>
          <w:bCs/>
          <w:lang w:val="fr-FR"/>
        </w:rPr>
        <w:t>CBRE</w:t>
      </w:r>
      <w:r w:rsidRPr="004427DE">
        <w:rPr>
          <w:b/>
          <w:bCs/>
          <w:lang w:val="cs-CZ"/>
        </w:rPr>
        <w:t> </w:t>
      </w:r>
      <w:r w:rsidRPr="004427DE">
        <w:rPr>
          <w:lang w:val="en-GB"/>
        </w:rPr>
        <w:t>  </w:t>
      </w:r>
    </w:p>
    <w:p w14:paraId="226D4AEB" w14:textId="77777777" w:rsidR="004427DE" w:rsidRPr="004427DE" w:rsidRDefault="004427DE" w:rsidP="004427DE">
      <w:pPr>
        <w:pStyle w:val="BodyCopy"/>
        <w:rPr>
          <w:lang w:val="en-GB"/>
        </w:rPr>
      </w:pPr>
      <w:r w:rsidRPr="004427DE">
        <w:rPr>
          <w:lang w:val="fr-FR"/>
        </w:rPr>
        <w:t xml:space="preserve">Ivana Procházková, Communication Specialist, +420 771 288 023, </w:t>
      </w:r>
      <w:hyperlink r:id="rId13" w:tgtFrame="_blank" w:history="1">
        <w:r w:rsidRPr="004427DE">
          <w:rPr>
            <w:rStyle w:val="Hypertextovodkaz"/>
            <w:lang w:val="fr-FR"/>
          </w:rPr>
          <w:t>ivana.prochazkova@cbre.com</w:t>
        </w:r>
      </w:hyperlink>
      <w:r w:rsidRPr="004427DE">
        <w:rPr>
          <w:lang w:val="fr-FR"/>
        </w:rPr>
        <w:t>  </w:t>
      </w:r>
      <w:r w:rsidRPr="004427DE">
        <w:rPr>
          <w:lang w:val="en-GB"/>
        </w:rPr>
        <w:t>  </w:t>
      </w:r>
    </w:p>
    <w:p w14:paraId="55DFE7E5" w14:textId="77777777" w:rsidR="004427DE" w:rsidRPr="004427DE" w:rsidRDefault="004427DE" w:rsidP="004427DE">
      <w:pPr>
        <w:pStyle w:val="BodyCopy"/>
        <w:rPr>
          <w:lang w:val="en-GB"/>
        </w:rPr>
      </w:pPr>
      <w:r w:rsidRPr="004427DE">
        <w:rPr>
          <w:lang w:val="cs-CZ"/>
        </w:rPr>
        <w:t>CBRE Česká republika </w:t>
      </w:r>
      <w:hyperlink r:id="rId14" w:tgtFrame="_blank" w:history="1">
        <w:r w:rsidRPr="004427DE">
          <w:rPr>
            <w:rStyle w:val="Hypertextovodkaz"/>
            <w:lang w:val="cs-CZ"/>
          </w:rPr>
          <w:t>Facebook</w:t>
        </w:r>
      </w:hyperlink>
      <w:r w:rsidRPr="004427DE">
        <w:rPr>
          <w:lang w:val="cs-CZ"/>
        </w:rPr>
        <w:t xml:space="preserve">, </w:t>
      </w:r>
      <w:hyperlink r:id="rId15" w:tgtFrame="_blank" w:history="1">
        <w:r w:rsidRPr="004427DE">
          <w:rPr>
            <w:rStyle w:val="Hypertextovodkaz"/>
            <w:lang w:val="cs-CZ"/>
          </w:rPr>
          <w:t>LinkedIn</w:t>
        </w:r>
      </w:hyperlink>
      <w:r w:rsidRPr="004427DE">
        <w:rPr>
          <w:u w:val="single"/>
          <w:lang w:val="cs-CZ"/>
        </w:rPr>
        <w:t>,</w:t>
      </w:r>
      <w:r w:rsidRPr="004427DE">
        <w:rPr>
          <w:lang w:val="cs-CZ"/>
        </w:rPr>
        <w:t xml:space="preserve"> </w:t>
      </w:r>
      <w:hyperlink r:id="rId16" w:tgtFrame="_blank" w:history="1">
        <w:r w:rsidRPr="004427DE">
          <w:rPr>
            <w:rStyle w:val="Hypertextovodkaz"/>
            <w:lang w:val="cs-CZ"/>
          </w:rPr>
          <w:t>Instagram</w:t>
        </w:r>
      </w:hyperlink>
      <w:r w:rsidRPr="004427DE">
        <w:rPr>
          <w:b/>
          <w:bCs/>
          <w:lang w:val="cs-CZ"/>
        </w:rPr>
        <w:t> </w:t>
      </w:r>
      <w:r w:rsidRPr="004427DE">
        <w:rPr>
          <w:lang w:val="en-GB"/>
        </w:rPr>
        <w:t>  </w:t>
      </w:r>
    </w:p>
    <w:p w14:paraId="09D023D2" w14:textId="77777777" w:rsidR="004427DE" w:rsidRPr="004427DE" w:rsidRDefault="004427DE" w:rsidP="004427DE">
      <w:pPr>
        <w:pStyle w:val="BodyCopy"/>
        <w:rPr>
          <w:lang w:val="en-GB"/>
        </w:rPr>
      </w:pPr>
      <w:r w:rsidRPr="004427DE">
        <w:rPr>
          <w:lang w:val="en-GB"/>
        </w:rPr>
        <w:t>  </w:t>
      </w:r>
    </w:p>
    <w:p w14:paraId="10FAEAC9" w14:textId="77777777" w:rsidR="004427DE" w:rsidRPr="004427DE" w:rsidRDefault="004427DE" w:rsidP="00605329">
      <w:pPr>
        <w:pStyle w:val="BodyCopy"/>
        <w:jc w:val="both"/>
        <w:rPr>
          <w:rFonts w:ascii="Calibre" w:hAnsi="Calibre"/>
          <w:sz w:val="21"/>
          <w:szCs w:val="21"/>
          <w:lang w:val="en-GB"/>
        </w:rPr>
      </w:pPr>
      <w:r w:rsidRPr="004427DE">
        <w:rPr>
          <w:rFonts w:ascii="Calibre" w:hAnsi="Calibre"/>
          <w:sz w:val="21"/>
          <w:szCs w:val="21"/>
          <w:u w:val="single"/>
          <w:lang w:val="cs-CZ"/>
        </w:rPr>
        <w:t>O CBRE:</w:t>
      </w:r>
      <w:r w:rsidRPr="004427DE">
        <w:rPr>
          <w:rFonts w:ascii="Calibre" w:hAnsi="Calibre"/>
          <w:sz w:val="21"/>
          <w:szCs w:val="21"/>
          <w:lang w:val="cs-CZ"/>
        </w:rPr>
        <w:t>  </w:t>
      </w:r>
      <w:r w:rsidRPr="004427DE">
        <w:rPr>
          <w:rFonts w:ascii="Calibre" w:hAnsi="Calibre"/>
          <w:sz w:val="21"/>
          <w:szCs w:val="21"/>
          <w:lang w:val="en-GB"/>
        </w:rPr>
        <w:t>  </w:t>
      </w:r>
    </w:p>
    <w:p w14:paraId="050DDD0B" w14:textId="77777777" w:rsidR="004427DE" w:rsidRPr="004427DE" w:rsidRDefault="004427DE" w:rsidP="00605329">
      <w:pPr>
        <w:pStyle w:val="BodyCopy"/>
        <w:jc w:val="both"/>
        <w:rPr>
          <w:rFonts w:ascii="Calibre" w:hAnsi="Calibre"/>
          <w:sz w:val="21"/>
          <w:szCs w:val="21"/>
          <w:lang w:val="en-GB"/>
        </w:rPr>
      </w:pPr>
      <w:r w:rsidRPr="004427DE">
        <w:rPr>
          <w:rFonts w:ascii="Calibre" w:hAnsi="Calibre"/>
          <w:sz w:val="21"/>
          <w:szCs w:val="21"/>
          <w:lang w:val="cs-CZ"/>
        </w:rPr>
        <w:t xml:space="preserve">CBRE Group, Inc. (NYSE:CBRE), společnost figurující na žebříčku </w:t>
      </w:r>
      <w:proofErr w:type="spellStart"/>
      <w:r w:rsidRPr="004427DE">
        <w:rPr>
          <w:rFonts w:ascii="Calibre" w:hAnsi="Calibre"/>
          <w:sz w:val="21"/>
          <w:szCs w:val="21"/>
          <w:lang w:val="cs-CZ"/>
        </w:rPr>
        <w:t>Fortune</w:t>
      </w:r>
      <w:proofErr w:type="spellEnd"/>
      <w:r w:rsidRPr="004427DE">
        <w:rPr>
          <w:rFonts w:ascii="Calibre" w:hAnsi="Calibre"/>
          <w:sz w:val="21"/>
          <w:szCs w:val="21"/>
          <w:lang w:val="cs-CZ"/>
        </w:rPr>
        <w:t xml:space="preserve"> 500 a indexu S&amp;P 500 se sídlem v Dallasu, je světovým lídrem v oblasti komerčních realitních služeb a investic (z hlediska výnosů za rok 2023). S přibližně 115 000 zaměstnanci (vyjma zaměstnanců společnosti Turner &amp; </w:t>
      </w:r>
      <w:proofErr w:type="spellStart"/>
      <w:r w:rsidRPr="004427DE">
        <w:rPr>
          <w:rFonts w:ascii="Calibre" w:hAnsi="Calibre"/>
          <w:sz w:val="21"/>
          <w:szCs w:val="21"/>
          <w:lang w:val="cs-CZ"/>
        </w:rPr>
        <w:t>Townsend</w:t>
      </w:r>
      <w:proofErr w:type="spellEnd"/>
      <w:r w:rsidRPr="004427DE">
        <w:rPr>
          <w:rFonts w:ascii="Calibre" w:hAnsi="Calibre"/>
          <w:sz w:val="21"/>
          <w:szCs w:val="21"/>
          <w:lang w:val="cs-CZ"/>
        </w:rPr>
        <w:t>) je k dispozici klientům ve 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S téměř 300 zaměstnanci CBRE v České republice spravuje kolem 75 objektů komerčních budov o celkové rozloze cca 1,2 mil. m</w:t>
      </w:r>
      <w:r w:rsidRPr="004427DE">
        <w:rPr>
          <w:rFonts w:ascii="Calibre" w:hAnsi="Calibre"/>
          <w:sz w:val="21"/>
          <w:szCs w:val="21"/>
          <w:vertAlign w:val="superscript"/>
          <w:lang w:val="cs-CZ"/>
        </w:rPr>
        <w:t>2</w:t>
      </w:r>
      <w:r w:rsidRPr="004427DE">
        <w:rPr>
          <w:rFonts w:ascii="Calibre" w:hAnsi="Calibre"/>
          <w:sz w:val="21"/>
          <w:szCs w:val="21"/>
          <w:lang w:val="cs-CZ"/>
        </w:rPr>
        <w:t xml:space="preserve">. Pro více informací navštivte internetové stránky společnosti na </w:t>
      </w:r>
      <w:hyperlink r:id="rId17" w:tgtFrame="_blank" w:history="1">
        <w:r w:rsidRPr="004427DE">
          <w:rPr>
            <w:rStyle w:val="Hypertextovodkaz"/>
            <w:rFonts w:ascii="Calibre" w:hAnsi="Calibre"/>
            <w:sz w:val="21"/>
            <w:szCs w:val="21"/>
            <w:lang w:val="cs-CZ"/>
          </w:rPr>
          <w:t>www.cbre.cz</w:t>
        </w:r>
      </w:hyperlink>
      <w:r w:rsidRPr="004427DE">
        <w:rPr>
          <w:rFonts w:ascii="Calibre" w:hAnsi="Calibre"/>
          <w:sz w:val="21"/>
          <w:szCs w:val="21"/>
          <w:lang w:val="cs-CZ"/>
        </w:rPr>
        <w:t>. </w:t>
      </w:r>
      <w:r w:rsidRPr="004427DE">
        <w:rPr>
          <w:rFonts w:ascii="Calibre" w:hAnsi="Calibre"/>
          <w:sz w:val="21"/>
          <w:szCs w:val="21"/>
          <w:lang w:val="en-GB"/>
        </w:rPr>
        <w:t>  </w:t>
      </w:r>
    </w:p>
    <w:p w14:paraId="55B5E339" w14:textId="77777777" w:rsidR="004427DE" w:rsidRPr="00F85255" w:rsidRDefault="004427DE" w:rsidP="00333651">
      <w:pPr>
        <w:pStyle w:val="BodyCopy"/>
        <w:rPr>
          <w:i/>
          <w:iCs/>
          <w:lang w:val="cs-CZ"/>
        </w:rPr>
      </w:pPr>
    </w:p>
    <w:sectPr w:rsidR="004427DE" w:rsidRPr="00F85255" w:rsidSect="00E01C37">
      <w:headerReference w:type="default" r:id="rId18"/>
      <w:headerReference w:type="first" r:id="rId19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6E173" w14:textId="77777777" w:rsidR="003672A4" w:rsidRDefault="003672A4" w:rsidP="00C63036">
      <w:r>
        <w:separator/>
      </w:r>
    </w:p>
  </w:endnote>
  <w:endnote w:type="continuationSeparator" w:id="0">
    <w:p w14:paraId="3463A3B6" w14:textId="77777777" w:rsidR="003672A4" w:rsidRDefault="003672A4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Lt BT Ligh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B18FF" w14:textId="77777777" w:rsidR="003672A4" w:rsidRDefault="003672A4" w:rsidP="00C63036">
      <w:r>
        <w:separator/>
      </w:r>
    </w:p>
  </w:footnote>
  <w:footnote w:type="continuationSeparator" w:id="0">
    <w:p w14:paraId="09DA4EEE" w14:textId="77777777" w:rsidR="003672A4" w:rsidRDefault="003672A4" w:rsidP="00C63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EFA8" w14:textId="35822954" w:rsidR="00E30CD4" w:rsidRPr="00607BC8" w:rsidRDefault="00E30CD4" w:rsidP="0094537E">
    <w:pPr>
      <w:pStyle w:val="Zhlav"/>
      <w:jc w:val="right"/>
      <w:rPr>
        <w:lang w:val="cs-CZ"/>
      </w:rPr>
    </w:pPr>
    <w:r w:rsidRPr="00607BC8">
      <w:rPr>
        <w:rFonts w:ascii="Calibre" w:hAnsi="Calibre"/>
        <w:color w:val="003D30" w:themeColor="accent6"/>
        <w:sz w:val="16"/>
        <w:lang w:val="cs-CZ"/>
      </w:rPr>
      <w:t xml:space="preserve">BRE </w:t>
    </w:r>
    <w:r w:rsidR="00607BC8" w:rsidRPr="00607BC8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976E" w14:textId="77777777" w:rsidR="00E30CD4" w:rsidRDefault="00E30CD4">
    <w:pPr>
      <w:pStyle w:val="Zhlav"/>
    </w:pPr>
    <w:r w:rsidRPr="00F51DB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11AEA9" wp14:editId="7E667A75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0F426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</w:rPr>
      <w:drawing>
        <wp:anchor distT="0" distB="0" distL="114300" distR="114300" simplePos="0" relativeHeight="251664384" behindDoc="1" locked="0" layoutInCell="1" allowOverlap="1" wp14:anchorId="3C74DE61" wp14:editId="6A83FD16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4912AA1" wp14:editId="301D4312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A2E88C" w14:textId="5EF953CE" w:rsidR="00E30CD4" w:rsidRPr="00F413B0" w:rsidRDefault="00607BC8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Tisková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zpráva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12A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6DA2E88C" w14:textId="5EF953CE" w:rsidR="00E30CD4" w:rsidRPr="00F413B0" w:rsidRDefault="00607BC8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Tisková</w:t>
                    </w:r>
                    <w:proofErr w:type="spellEnd"/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zpráva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6686"/>
    <w:multiLevelType w:val="multilevel"/>
    <w:tmpl w:val="E3C8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543050"/>
    <w:multiLevelType w:val="hybridMultilevel"/>
    <w:tmpl w:val="5372A5F0"/>
    <w:lvl w:ilvl="0" w:tplc="872E85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7AAF0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BE03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AF246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CACBD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01EDE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8DEA6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C62E4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BBEE9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2A151E17"/>
    <w:multiLevelType w:val="hybridMultilevel"/>
    <w:tmpl w:val="4DF89B0E"/>
    <w:lvl w:ilvl="0" w:tplc="BA9680C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52D9D"/>
    <w:multiLevelType w:val="hybridMultilevel"/>
    <w:tmpl w:val="418A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47E7"/>
    <w:multiLevelType w:val="multilevel"/>
    <w:tmpl w:val="562C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7353F3"/>
    <w:multiLevelType w:val="hybridMultilevel"/>
    <w:tmpl w:val="A9DCF3D6"/>
    <w:lvl w:ilvl="0" w:tplc="795C4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5838"/>
    <w:multiLevelType w:val="multilevel"/>
    <w:tmpl w:val="52B4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9850058">
    <w:abstractNumId w:val="3"/>
  </w:num>
  <w:num w:numId="2" w16cid:durableId="1861314905">
    <w:abstractNumId w:val="5"/>
  </w:num>
  <w:num w:numId="3" w16cid:durableId="2033021624">
    <w:abstractNumId w:val="2"/>
  </w:num>
  <w:num w:numId="4" w16cid:durableId="290987548">
    <w:abstractNumId w:val="1"/>
  </w:num>
  <w:num w:numId="5" w16cid:durableId="1647394086">
    <w:abstractNumId w:val="4"/>
  </w:num>
  <w:num w:numId="6" w16cid:durableId="1441947740">
    <w:abstractNumId w:val="0"/>
  </w:num>
  <w:num w:numId="7" w16cid:durableId="1596942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AD"/>
    <w:rsid w:val="00003B8F"/>
    <w:rsid w:val="000060F0"/>
    <w:rsid w:val="000160A0"/>
    <w:rsid w:val="0001633D"/>
    <w:rsid w:val="00017A2D"/>
    <w:rsid w:val="000210BD"/>
    <w:rsid w:val="0002350E"/>
    <w:rsid w:val="000300D5"/>
    <w:rsid w:val="00031661"/>
    <w:rsid w:val="000409B8"/>
    <w:rsid w:val="00043F8E"/>
    <w:rsid w:val="00053192"/>
    <w:rsid w:val="000572C5"/>
    <w:rsid w:val="00061034"/>
    <w:rsid w:val="00061E61"/>
    <w:rsid w:val="00064B63"/>
    <w:rsid w:val="00065F36"/>
    <w:rsid w:val="00072D72"/>
    <w:rsid w:val="00073689"/>
    <w:rsid w:val="00083B6E"/>
    <w:rsid w:val="00085778"/>
    <w:rsid w:val="00086000"/>
    <w:rsid w:val="00087C05"/>
    <w:rsid w:val="000900FE"/>
    <w:rsid w:val="00094BAA"/>
    <w:rsid w:val="000954D3"/>
    <w:rsid w:val="00097965"/>
    <w:rsid w:val="000A49A4"/>
    <w:rsid w:val="000A542D"/>
    <w:rsid w:val="000B6295"/>
    <w:rsid w:val="000B642B"/>
    <w:rsid w:val="000C28F1"/>
    <w:rsid w:val="000C4059"/>
    <w:rsid w:val="000C46D2"/>
    <w:rsid w:val="000C5ABF"/>
    <w:rsid w:val="000C5BA9"/>
    <w:rsid w:val="000C7040"/>
    <w:rsid w:val="000D0893"/>
    <w:rsid w:val="000D153D"/>
    <w:rsid w:val="000D3020"/>
    <w:rsid w:val="000E2252"/>
    <w:rsid w:val="000E3EC9"/>
    <w:rsid w:val="00107912"/>
    <w:rsid w:val="00107BBC"/>
    <w:rsid w:val="00111DB2"/>
    <w:rsid w:val="0011638B"/>
    <w:rsid w:val="00116B54"/>
    <w:rsid w:val="001236E0"/>
    <w:rsid w:val="001300F4"/>
    <w:rsid w:val="00136C3A"/>
    <w:rsid w:val="0013743F"/>
    <w:rsid w:val="00140E0A"/>
    <w:rsid w:val="001458C7"/>
    <w:rsid w:val="00151AD8"/>
    <w:rsid w:val="001520C1"/>
    <w:rsid w:val="00157032"/>
    <w:rsid w:val="00162C07"/>
    <w:rsid w:val="00163EFA"/>
    <w:rsid w:val="001760A1"/>
    <w:rsid w:val="0017707A"/>
    <w:rsid w:val="00177C79"/>
    <w:rsid w:val="001937CC"/>
    <w:rsid w:val="001A0518"/>
    <w:rsid w:val="001A2316"/>
    <w:rsid w:val="001A280B"/>
    <w:rsid w:val="001C3542"/>
    <w:rsid w:val="001C651A"/>
    <w:rsid w:val="001C6FD8"/>
    <w:rsid w:val="001C7A8E"/>
    <w:rsid w:val="001D0CE5"/>
    <w:rsid w:val="001D2195"/>
    <w:rsid w:val="001D48C8"/>
    <w:rsid w:val="001D66D6"/>
    <w:rsid w:val="001E0021"/>
    <w:rsid w:val="002008B8"/>
    <w:rsid w:val="00200B34"/>
    <w:rsid w:val="00200F6E"/>
    <w:rsid w:val="00201469"/>
    <w:rsid w:val="00213819"/>
    <w:rsid w:val="00214804"/>
    <w:rsid w:val="002201E3"/>
    <w:rsid w:val="0023126F"/>
    <w:rsid w:val="00233B6F"/>
    <w:rsid w:val="0024756C"/>
    <w:rsid w:val="00262BA0"/>
    <w:rsid w:val="00274462"/>
    <w:rsid w:val="00275F45"/>
    <w:rsid w:val="00276BEA"/>
    <w:rsid w:val="00277BA5"/>
    <w:rsid w:val="00280100"/>
    <w:rsid w:val="00280601"/>
    <w:rsid w:val="00284BBD"/>
    <w:rsid w:val="00293CE1"/>
    <w:rsid w:val="002A0509"/>
    <w:rsid w:val="002A1004"/>
    <w:rsid w:val="002A38EF"/>
    <w:rsid w:val="002A7798"/>
    <w:rsid w:val="002B016C"/>
    <w:rsid w:val="002B1B1A"/>
    <w:rsid w:val="002B4320"/>
    <w:rsid w:val="002C3FF7"/>
    <w:rsid w:val="002C726A"/>
    <w:rsid w:val="002C751B"/>
    <w:rsid w:val="002D7B12"/>
    <w:rsid w:val="002E0225"/>
    <w:rsid w:val="002E2B8B"/>
    <w:rsid w:val="002E3D27"/>
    <w:rsid w:val="002E7282"/>
    <w:rsid w:val="002F4296"/>
    <w:rsid w:val="002F6B08"/>
    <w:rsid w:val="00301EFD"/>
    <w:rsid w:val="003027F0"/>
    <w:rsid w:val="00303571"/>
    <w:rsid w:val="003072EA"/>
    <w:rsid w:val="00311EE5"/>
    <w:rsid w:val="0031445F"/>
    <w:rsid w:val="003153C6"/>
    <w:rsid w:val="00327060"/>
    <w:rsid w:val="0032771A"/>
    <w:rsid w:val="00333651"/>
    <w:rsid w:val="00334F8D"/>
    <w:rsid w:val="00337D7D"/>
    <w:rsid w:val="00340476"/>
    <w:rsid w:val="00340F34"/>
    <w:rsid w:val="003429CB"/>
    <w:rsid w:val="003476EE"/>
    <w:rsid w:val="00354144"/>
    <w:rsid w:val="00355265"/>
    <w:rsid w:val="003555AF"/>
    <w:rsid w:val="00361259"/>
    <w:rsid w:val="00362120"/>
    <w:rsid w:val="00364ACC"/>
    <w:rsid w:val="00364D9D"/>
    <w:rsid w:val="00365876"/>
    <w:rsid w:val="003672A4"/>
    <w:rsid w:val="0036733B"/>
    <w:rsid w:val="0037702B"/>
    <w:rsid w:val="003A36D9"/>
    <w:rsid w:val="003A434C"/>
    <w:rsid w:val="003A53B5"/>
    <w:rsid w:val="003A541C"/>
    <w:rsid w:val="003A6346"/>
    <w:rsid w:val="003B0F5E"/>
    <w:rsid w:val="003B44F1"/>
    <w:rsid w:val="003B59C4"/>
    <w:rsid w:val="003D0738"/>
    <w:rsid w:val="003D2B00"/>
    <w:rsid w:val="003D2BF9"/>
    <w:rsid w:val="003D7E8F"/>
    <w:rsid w:val="003E3915"/>
    <w:rsid w:val="003F42F0"/>
    <w:rsid w:val="00401F3A"/>
    <w:rsid w:val="004023EE"/>
    <w:rsid w:val="00415EF6"/>
    <w:rsid w:val="0041668A"/>
    <w:rsid w:val="00420BD5"/>
    <w:rsid w:val="00423451"/>
    <w:rsid w:val="00435D10"/>
    <w:rsid w:val="004427DE"/>
    <w:rsid w:val="00452819"/>
    <w:rsid w:val="004567DF"/>
    <w:rsid w:val="004576AF"/>
    <w:rsid w:val="00461BC8"/>
    <w:rsid w:val="00464CB3"/>
    <w:rsid w:val="0046575D"/>
    <w:rsid w:val="00465B78"/>
    <w:rsid w:val="004669D2"/>
    <w:rsid w:val="0046784D"/>
    <w:rsid w:val="0047257A"/>
    <w:rsid w:val="00472F29"/>
    <w:rsid w:val="00487F8C"/>
    <w:rsid w:val="004960B4"/>
    <w:rsid w:val="004A272D"/>
    <w:rsid w:val="004A627A"/>
    <w:rsid w:val="004B739F"/>
    <w:rsid w:val="004C11F4"/>
    <w:rsid w:val="004C308A"/>
    <w:rsid w:val="004C4C0A"/>
    <w:rsid w:val="004C686A"/>
    <w:rsid w:val="004C749C"/>
    <w:rsid w:val="004D7ED5"/>
    <w:rsid w:val="004E0EF8"/>
    <w:rsid w:val="004E6355"/>
    <w:rsid w:val="004E6BBF"/>
    <w:rsid w:val="004F46E2"/>
    <w:rsid w:val="004F7F22"/>
    <w:rsid w:val="005018FC"/>
    <w:rsid w:val="00506119"/>
    <w:rsid w:val="00507940"/>
    <w:rsid w:val="00510BD2"/>
    <w:rsid w:val="0051203F"/>
    <w:rsid w:val="00515372"/>
    <w:rsid w:val="00530072"/>
    <w:rsid w:val="00533E87"/>
    <w:rsid w:val="00537020"/>
    <w:rsid w:val="005374D2"/>
    <w:rsid w:val="00542BFA"/>
    <w:rsid w:val="00546DB6"/>
    <w:rsid w:val="0054772F"/>
    <w:rsid w:val="00552462"/>
    <w:rsid w:val="00554FEE"/>
    <w:rsid w:val="005561DD"/>
    <w:rsid w:val="00556CBB"/>
    <w:rsid w:val="005623F8"/>
    <w:rsid w:val="00566701"/>
    <w:rsid w:val="005674A0"/>
    <w:rsid w:val="0057299D"/>
    <w:rsid w:val="00572B69"/>
    <w:rsid w:val="00581F7A"/>
    <w:rsid w:val="005845C0"/>
    <w:rsid w:val="00585DCD"/>
    <w:rsid w:val="005864F9"/>
    <w:rsid w:val="005903E1"/>
    <w:rsid w:val="00593C10"/>
    <w:rsid w:val="0059494B"/>
    <w:rsid w:val="005A1668"/>
    <w:rsid w:val="005A237A"/>
    <w:rsid w:val="005A4E5C"/>
    <w:rsid w:val="005A6BB7"/>
    <w:rsid w:val="005B65B6"/>
    <w:rsid w:val="005B6DBF"/>
    <w:rsid w:val="005C1891"/>
    <w:rsid w:val="005C1A1E"/>
    <w:rsid w:val="005C2B9C"/>
    <w:rsid w:val="005C4D17"/>
    <w:rsid w:val="005C7DAF"/>
    <w:rsid w:val="005D0390"/>
    <w:rsid w:val="005D209F"/>
    <w:rsid w:val="005D54CA"/>
    <w:rsid w:val="005D6BDC"/>
    <w:rsid w:val="005D7132"/>
    <w:rsid w:val="005E0702"/>
    <w:rsid w:val="005E2C93"/>
    <w:rsid w:val="005E3242"/>
    <w:rsid w:val="005E3C08"/>
    <w:rsid w:val="005F2038"/>
    <w:rsid w:val="005F7F99"/>
    <w:rsid w:val="00601627"/>
    <w:rsid w:val="0060230B"/>
    <w:rsid w:val="00605329"/>
    <w:rsid w:val="00607BC8"/>
    <w:rsid w:val="00612BCA"/>
    <w:rsid w:val="006160A8"/>
    <w:rsid w:val="00616DC3"/>
    <w:rsid w:val="00617D90"/>
    <w:rsid w:val="00620AAF"/>
    <w:rsid w:val="0062190B"/>
    <w:rsid w:val="00624FD4"/>
    <w:rsid w:val="006268F4"/>
    <w:rsid w:val="0063267C"/>
    <w:rsid w:val="006351A8"/>
    <w:rsid w:val="006451BD"/>
    <w:rsid w:val="0064541B"/>
    <w:rsid w:val="0064700E"/>
    <w:rsid w:val="00651E1D"/>
    <w:rsid w:val="0065401E"/>
    <w:rsid w:val="00670A4C"/>
    <w:rsid w:val="006738F2"/>
    <w:rsid w:val="006761E0"/>
    <w:rsid w:val="00677270"/>
    <w:rsid w:val="00680869"/>
    <w:rsid w:val="006840EE"/>
    <w:rsid w:val="006853FD"/>
    <w:rsid w:val="00685808"/>
    <w:rsid w:val="00690DBA"/>
    <w:rsid w:val="00694A49"/>
    <w:rsid w:val="00694F42"/>
    <w:rsid w:val="006A0EEA"/>
    <w:rsid w:val="006A4A07"/>
    <w:rsid w:val="006A5A8D"/>
    <w:rsid w:val="006A6135"/>
    <w:rsid w:val="006B07E9"/>
    <w:rsid w:val="006B3D2C"/>
    <w:rsid w:val="006B5B87"/>
    <w:rsid w:val="006C7FD4"/>
    <w:rsid w:val="006D0F83"/>
    <w:rsid w:val="006E7ABB"/>
    <w:rsid w:val="006F2204"/>
    <w:rsid w:val="006F384C"/>
    <w:rsid w:val="006F4CC0"/>
    <w:rsid w:val="00707376"/>
    <w:rsid w:val="00714133"/>
    <w:rsid w:val="0071780E"/>
    <w:rsid w:val="00722C2A"/>
    <w:rsid w:val="0073408B"/>
    <w:rsid w:val="00736F66"/>
    <w:rsid w:val="00737D98"/>
    <w:rsid w:val="00742D8F"/>
    <w:rsid w:val="007520C3"/>
    <w:rsid w:val="00757A9D"/>
    <w:rsid w:val="00765598"/>
    <w:rsid w:val="00767C00"/>
    <w:rsid w:val="0077529D"/>
    <w:rsid w:val="00792408"/>
    <w:rsid w:val="0079550E"/>
    <w:rsid w:val="007A0E16"/>
    <w:rsid w:val="007A29ED"/>
    <w:rsid w:val="007A7D89"/>
    <w:rsid w:val="007B19C9"/>
    <w:rsid w:val="007B40F7"/>
    <w:rsid w:val="007C27D0"/>
    <w:rsid w:val="007C42AD"/>
    <w:rsid w:val="007C44F6"/>
    <w:rsid w:val="007C67F2"/>
    <w:rsid w:val="007D229F"/>
    <w:rsid w:val="007D51A8"/>
    <w:rsid w:val="007E236C"/>
    <w:rsid w:val="007E5470"/>
    <w:rsid w:val="007E5ACD"/>
    <w:rsid w:val="007F1287"/>
    <w:rsid w:val="007F4A3F"/>
    <w:rsid w:val="007F53DE"/>
    <w:rsid w:val="00804E5B"/>
    <w:rsid w:val="0081166F"/>
    <w:rsid w:val="00813781"/>
    <w:rsid w:val="00823FFA"/>
    <w:rsid w:val="008266F7"/>
    <w:rsid w:val="00831576"/>
    <w:rsid w:val="0083525D"/>
    <w:rsid w:val="008455AA"/>
    <w:rsid w:val="0084782C"/>
    <w:rsid w:val="0085295E"/>
    <w:rsid w:val="00856AB9"/>
    <w:rsid w:val="008646CA"/>
    <w:rsid w:val="00870EFE"/>
    <w:rsid w:val="008719C1"/>
    <w:rsid w:val="00871C73"/>
    <w:rsid w:val="008730F4"/>
    <w:rsid w:val="00875ED3"/>
    <w:rsid w:val="00886CC6"/>
    <w:rsid w:val="00891B0B"/>
    <w:rsid w:val="0089296D"/>
    <w:rsid w:val="008A1F72"/>
    <w:rsid w:val="008A4266"/>
    <w:rsid w:val="008A693E"/>
    <w:rsid w:val="008B5165"/>
    <w:rsid w:val="008B5FBF"/>
    <w:rsid w:val="008B6AE1"/>
    <w:rsid w:val="008C0788"/>
    <w:rsid w:val="008C0908"/>
    <w:rsid w:val="008C523A"/>
    <w:rsid w:val="008E30E8"/>
    <w:rsid w:val="008E5B8E"/>
    <w:rsid w:val="008E7131"/>
    <w:rsid w:val="008F05F9"/>
    <w:rsid w:val="008F1D24"/>
    <w:rsid w:val="008F4915"/>
    <w:rsid w:val="008F4E12"/>
    <w:rsid w:val="008F5A0C"/>
    <w:rsid w:val="008F65E2"/>
    <w:rsid w:val="008F772B"/>
    <w:rsid w:val="00904FEF"/>
    <w:rsid w:val="00907900"/>
    <w:rsid w:val="00920050"/>
    <w:rsid w:val="00920F84"/>
    <w:rsid w:val="00922D72"/>
    <w:rsid w:val="00927092"/>
    <w:rsid w:val="00927596"/>
    <w:rsid w:val="00934396"/>
    <w:rsid w:val="00940CE3"/>
    <w:rsid w:val="0094537E"/>
    <w:rsid w:val="0095600E"/>
    <w:rsid w:val="009572CA"/>
    <w:rsid w:val="00960B28"/>
    <w:rsid w:val="00964152"/>
    <w:rsid w:val="00967D12"/>
    <w:rsid w:val="00973776"/>
    <w:rsid w:val="00975979"/>
    <w:rsid w:val="00981334"/>
    <w:rsid w:val="009825C0"/>
    <w:rsid w:val="00984E01"/>
    <w:rsid w:val="009A2BF6"/>
    <w:rsid w:val="009A3B1E"/>
    <w:rsid w:val="009A66C4"/>
    <w:rsid w:val="009B451E"/>
    <w:rsid w:val="009B4F34"/>
    <w:rsid w:val="009B52AC"/>
    <w:rsid w:val="009C08D6"/>
    <w:rsid w:val="009D1231"/>
    <w:rsid w:val="009D1324"/>
    <w:rsid w:val="009D73A6"/>
    <w:rsid w:val="009E61EF"/>
    <w:rsid w:val="009E7677"/>
    <w:rsid w:val="009F514B"/>
    <w:rsid w:val="009F661D"/>
    <w:rsid w:val="00A04B2B"/>
    <w:rsid w:val="00A15C2E"/>
    <w:rsid w:val="00A212D2"/>
    <w:rsid w:val="00A250CB"/>
    <w:rsid w:val="00A261D1"/>
    <w:rsid w:val="00A26BF0"/>
    <w:rsid w:val="00A30278"/>
    <w:rsid w:val="00A30F36"/>
    <w:rsid w:val="00A4001F"/>
    <w:rsid w:val="00A57E49"/>
    <w:rsid w:val="00A63D35"/>
    <w:rsid w:val="00A642EC"/>
    <w:rsid w:val="00A667E3"/>
    <w:rsid w:val="00A703C7"/>
    <w:rsid w:val="00A705E6"/>
    <w:rsid w:val="00A71B8E"/>
    <w:rsid w:val="00A7587B"/>
    <w:rsid w:val="00A85621"/>
    <w:rsid w:val="00A87C98"/>
    <w:rsid w:val="00A90A3A"/>
    <w:rsid w:val="00A916FD"/>
    <w:rsid w:val="00AA247D"/>
    <w:rsid w:val="00AA4E69"/>
    <w:rsid w:val="00AA68C8"/>
    <w:rsid w:val="00AA7D23"/>
    <w:rsid w:val="00AB0F7F"/>
    <w:rsid w:val="00AC05B7"/>
    <w:rsid w:val="00AC07CF"/>
    <w:rsid w:val="00AC3224"/>
    <w:rsid w:val="00AD56B6"/>
    <w:rsid w:val="00AD6756"/>
    <w:rsid w:val="00AE0EF6"/>
    <w:rsid w:val="00AE216B"/>
    <w:rsid w:val="00AE2449"/>
    <w:rsid w:val="00AE61DF"/>
    <w:rsid w:val="00AE6554"/>
    <w:rsid w:val="00AF2412"/>
    <w:rsid w:val="00AF2EBE"/>
    <w:rsid w:val="00AF538F"/>
    <w:rsid w:val="00AF5BA2"/>
    <w:rsid w:val="00B0183F"/>
    <w:rsid w:val="00B074CE"/>
    <w:rsid w:val="00B1211F"/>
    <w:rsid w:val="00B14D94"/>
    <w:rsid w:val="00B15901"/>
    <w:rsid w:val="00B24BE4"/>
    <w:rsid w:val="00B3290B"/>
    <w:rsid w:val="00B35650"/>
    <w:rsid w:val="00B45298"/>
    <w:rsid w:val="00B5069F"/>
    <w:rsid w:val="00B51301"/>
    <w:rsid w:val="00B52BF3"/>
    <w:rsid w:val="00B53C9A"/>
    <w:rsid w:val="00B61266"/>
    <w:rsid w:val="00B627CE"/>
    <w:rsid w:val="00B6628C"/>
    <w:rsid w:val="00B721CD"/>
    <w:rsid w:val="00B7287B"/>
    <w:rsid w:val="00B731D4"/>
    <w:rsid w:val="00B736E0"/>
    <w:rsid w:val="00B740F0"/>
    <w:rsid w:val="00B75B00"/>
    <w:rsid w:val="00B80B6F"/>
    <w:rsid w:val="00B90463"/>
    <w:rsid w:val="00B94BB7"/>
    <w:rsid w:val="00BB0E9C"/>
    <w:rsid w:val="00BB754F"/>
    <w:rsid w:val="00BC2E7C"/>
    <w:rsid w:val="00BC4CF9"/>
    <w:rsid w:val="00BC727C"/>
    <w:rsid w:val="00BC730A"/>
    <w:rsid w:val="00BD1A58"/>
    <w:rsid w:val="00BE4C4F"/>
    <w:rsid w:val="00BE7B6E"/>
    <w:rsid w:val="00BF2B25"/>
    <w:rsid w:val="00BF5339"/>
    <w:rsid w:val="00BF7463"/>
    <w:rsid w:val="00C02F07"/>
    <w:rsid w:val="00C13B26"/>
    <w:rsid w:val="00C14758"/>
    <w:rsid w:val="00C228CF"/>
    <w:rsid w:val="00C240AC"/>
    <w:rsid w:val="00C26AA1"/>
    <w:rsid w:val="00C313FB"/>
    <w:rsid w:val="00C35840"/>
    <w:rsid w:val="00C36015"/>
    <w:rsid w:val="00C37B40"/>
    <w:rsid w:val="00C410D8"/>
    <w:rsid w:val="00C437C6"/>
    <w:rsid w:val="00C51F31"/>
    <w:rsid w:val="00C56AC3"/>
    <w:rsid w:val="00C57BB4"/>
    <w:rsid w:val="00C63036"/>
    <w:rsid w:val="00C65190"/>
    <w:rsid w:val="00C679E2"/>
    <w:rsid w:val="00C72FB3"/>
    <w:rsid w:val="00C74A2A"/>
    <w:rsid w:val="00C83208"/>
    <w:rsid w:val="00C8593C"/>
    <w:rsid w:val="00CA3A74"/>
    <w:rsid w:val="00CB35AF"/>
    <w:rsid w:val="00CB460E"/>
    <w:rsid w:val="00CC6EA7"/>
    <w:rsid w:val="00CD4FBB"/>
    <w:rsid w:val="00CF3E51"/>
    <w:rsid w:val="00D01B9D"/>
    <w:rsid w:val="00D05108"/>
    <w:rsid w:val="00D15FA3"/>
    <w:rsid w:val="00D20027"/>
    <w:rsid w:val="00D21093"/>
    <w:rsid w:val="00D253C5"/>
    <w:rsid w:val="00D3178C"/>
    <w:rsid w:val="00D32324"/>
    <w:rsid w:val="00D3265E"/>
    <w:rsid w:val="00D32F37"/>
    <w:rsid w:val="00D449F5"/>
    <w:rsid w:val="00D517F9"/>
    <w:rsid w:val="00D5426E"/>
    <w:rsid w:val="00D54CE5"/>
    <w:rsid w:val="00D57A29"/>
    <w:rsid w:val="00D57C38"/>
    <w:rsid w:val="00D6004C"/>
    <w:rsid w:val="00D60BFE"/>
    <w:rsid w:val="00D67169"/>
    <w:rsid w:val="00D70465"/>
    <w:rsid w:val="00D76255"/>
    <w:rsid w:val="00D8631A"/>
    <w:rsid w:val="00D934DF"/>
    <w:rsid w:val="00D94AE7"/>
    <w:rsid w:val="00D96345"/>
    <w:rsid w:val="00DA73AB"/>
    <w:rsid w:val="00DB1F6D"/>
    <w:rsid w:val="00DB6576"/>
    <w:rsid w:val="00DC0226"/>
    <w:rsid w:val="00DC6551"/>
    <w:rsid w:val="00DD13D1"/>
    <w:rsid w:val="00DD215C"/>
    <w:rsid w:val="00DD5DA3"/>
    <w:rsid w:val="00DE164E"/>
    <w:rsid w:val="00DE30B2"/>
    <w:rsid w:val="00DE5953"/>
    <w:rsid w:val="00DF14B3"/>
    <w:rsid w:val="00DF3823"/>
    <w:rsid w:val="00DF6415"/>
    <w:rsid w:val="00E017B7"/>
    <w:rsid w:val="00E01C37"/>
    <w:rsid w:val="00E02087"/>
    <w:rsid w:val="00E0582A"/>
    <w:rsid w:val="00E07C70"/>
    <w:rsid w:val="00E10C03"/>
    <w:rsid w:val="00E11D59"/>
    <w:rsid w:val="00E14E0D"/>
    <w:rsid w:val="00E2340D"/>
    <w:rsid w:val="00E30CD4"/>
    <w:rsid w:val="00E4060F"/>
    <w:rsid w:val="00E43A76"/>
    <w:rsid w:val="00E43D88"/>
    <w:rsid w:val="00E5352D"/>
    <w:rsid w:val="00E53CA1"/>
    <w:rsid w:val="00E61815"/>
    <w:rsid w:val="00E62B6A"/>
    <w:rsid w:val="00E633C0"/>
    <w:rsid w:val="00E642AF"/>
    <w:rsid w:val="00E64E03"/>
    <w:rsid w:val="00E65F35"/>
    <w:rsid w:val="00E67E07"/>
    <w:rsid w:val="00E7312A"/>
    <w:rsid w:val="00E73245"/>
    <w:rsid w:val="00E80A8C"/>
    <w:rsid w:val="00E8799D"/>
    <w:rsid w:val="00E96D21"/>
    <w:rsid w:val="00EA2A8D"/>
    <w:rsid w:val="00EA427F"/>
    <w:rsid w:val="00EB03A9"/>
    <w:rsid w:val="00EB3A75"/>
    <w:rsid w:val="00EB4B64"/>
    <w:rsid w:val="00EC2090"/>
    <w:rsid w:val="00EC37E7"/>
    <w:rsid w:val="00EC3F21"/>
    <w:rsid w:val="00EC7CBA"/>
    <w:rsid w:val="00ED1394"/>
    <w:rsid w:val="00ED29E8"/>
    <w:rsid w:val="00ED6BE5"/>
    <w:rsid w:val="00EE0991"/>
    <w:rsid w:val="00EE3A21"/>
    <w:rsid w:val="00EF024E"/>
    <w:rsid w:val="00EF2048"/>
    <w:rsid w:val="00EF282A"/>
    <w:rsid w:val="00EF2985"/>
    <w:rsid w:val="00EF3053"/>
    <w:rsid w:val="00EF38E9"/>
    <w:rsid w:val="00F042D0"/>
    <w:rsid w:val="00F05D86"/>
    <w:rsid w:val="00F05F99"/>
    <w:rsid w:val="00F07545"/>
    <w:rsid w:val="00F10EC9"/>
    <w:rsid w:val="00F17396"/>
    <w:rsid w:val="00F176C9"/>
    <w:rsid w:val="00F22DC6"/>
    <w:rsid w:val="00F31F9E"/>
    <w:rsid w:val="00F32A5D"/>
    <w:rsid w:val="00F40950"/>
    <w:rsid w:val="00F41F5C"/>
    <w:rsid w:val="00F4774E"/>
    <w:rsid w:val="00F51DB7"/>
    <w:rsid w:val="00F52470"/>
    <w:rsid w:val="00F52687"/>
    <w:rsid w:val="00F52E83"/>
    <w:rsid w:val="00F55E50"/>
    <w:rsid w:val="00F60134"/>
    <w:rsid w:val="00F65530"/>
    <w:rsid w:val="00F70AE4"/>
    <w:rsid w:val="00F81642"/>
    <w:rsid w:val="00F8259F"/>
    <w:rsid w:val="00F85255"/>
    <w:rsid w:val="00F93208"/>
    <w:rsid w:val="00FA1C1C"/>
    <w:rsid w:val="00FB548F"/>
    <w:rsid w:val="00FC1B50"/>
    <w:rsid w:val="00FC6E1E"/>
    <w:rsid w:val="00FD0DC1"/>
    <w:rsid w:val="00FD26A7"/>
    <w:rsid w:val="00FD3304"/>
    <w:rsid w:val="00FD472A"/>
    <w:rsid w:val="00FD4BF3"/>
    <w:rsid w:val="00FE0AFA"/>
    <w:rsid w:val="00FE3D2D"/>
    <w:rsid w:val="00FF1341"/>
    <w:rsid w:val="00FF58A1"/>
    <w:rsid w:val="1038B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C6E65"/>
  <w15:docId w15:val="{0C4A7B1F-DFC6-4C90-ADA4-5954F635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33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3E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3E8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3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3E8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paragraph">
    <w:name w:val="paragraph"/>
    <w:basedOn w:val="Normln"/>
    <w:rsid w:val="005C7DAF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Standardnpsmoodstavce"/>
    <w:rsid w:val="005C7DAF"/>
  </w:style>
  <w:style w:type="character" w:customStyle="1" w:styleId="eop">
    <w:name w:val="eop"/>
    <w:basedOn w:val="Standardnpsmoodstavce"/>
    <w:rsid w:val="005C7DAF"/>
  </w:style>
  <w:style w:type="paragraph" w:styleId="Revize">
    <w:name w:val="Revision"/>
    <w:hidden/>
    <w:uiPriority w:val="99"/>
    <w:semiHidden/>
    <w:rsid w:val="00EB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32324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Standardnpsmoodstavce"/>
    <w:rsid w:val="00F52E83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rsid w:val="00685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7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3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6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9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5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vana.prochazkova@cb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crestcom.cz/" TargetMode="External"/><Relationship Id="rId17" Type="http://schemas.openxmlformats.org/officeDocument/2006/relationships/hyperlink" Target="http://www.cbre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10" Type="http://schemas.openxmlformats.org/officeDocument/2006/relationships/hyperlink" Target="mailto:denisa.kolarikova@crestcom.cz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pages/CBRE-News/626929170775263?ref=ts&amp;fref=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rman\Downloads\2021_press_release_template%20(1)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603F6-6FA4-4221-B734-E1A7845DE432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C7F929F8-10BD-4E56-B5F0-31E27C490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61469-049D-4651-AAA7-B2788A6064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4033ad9-086f-4644-8250-c4b04e194685}" enabled="1" method="Privileged" siteId="{0159e9d0-09a0-4edf-96ba-a3deea363c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 (1)</Template>
  <TotalTime>3</TotalTime>
  <Pages>2</Pages>
  <Words>1122</Words>
  <Characters>6400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Mirman, Corey @ Corporate Communications</dc:creator>
  <cp:lastModifiedBy>Denisa Kolaříková</cp:lastModifiedBy>
  <cp:revision>2</cp:revision>
  <cp:lastPrinted>2024-08-22T08:16:00Z</cp:lastPrinted>
  <dcterms:created xsi:type="dcterms:W3CDTF">2024-08-22T08:56:00Z</dcterms:created>
  <dcterms:modified xsi:type="dcterms:W3CDTF">2024-08-22T08:56:00Z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2e07bf9cd05b419f08bbe6a0cfc25b2567a991c2dcc512bf619ef5a07575a297</vt:lpwstr>
  </property>
  <property fmtid="{D5CDD505-2E9C-101B-9397-08002B2CF9AE}" pid="3" name="ContentTypeId">
    <vt:lpwstr>0x010100D037425BC85BAC47A18BE758018E6255</vt:lpwstr>
  </property>
</Properties>
</file>